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380B5" w14:textId="77777777" w:rsidR="002110EE" w:rsidRPr="004876F3" w:rsidRDefault="0088616C" w:rsidP="000D0931">
      <w:pPr>
        <w:pStyle w:val="Heading4"/>
        <w:jc w:val="left"/>
        <w:rPr>
          <w:sz w:val="2"/>
          <w:szCs w:val="28"/>
        </w:rPr>
      </w:pPr>
      <w:r>
        <w:rPr>
          <w:sz w:val="2"/>
          <w:szCs w:val="28"/>
        </w:rPr>
        <w:t>kê</w:t>
      </w:r>
    </w:p>
    <w:p w14:paraId="2E4D7147" w14:textId="77777777" w:rsidR="000D0931" w:rsidRPr="004876F3" w:rsidRDefault="000D0931" w:rsidP="002110EE">
      <w:pPr>
        <w:pStyle w:val="Heading4"/>
        <w:rPr>
          <w:sz w:val="2"/>
          <w:szCs w:val="28"/>
        </w:rPr>
      </w:pPr>
    </w:p>
    <w:p w14:paraId="6BFF87BF" w14:textId="77777777" w:rsidR="00A93F7C" w:rsidRPr="004876F3" w:rsidRDefault="00A93F7C" w:rsidP="002110EE">
      <w:pPr>
        <w:pStyle w:val="Heading4"/>
        <w:rPr>
          <w:sz w:val="2"/>
          <w:szCs w:val="28"/>
        </w:rPr>
      </w:pPr>
    </w:p>
    <w:tbl>
      <w:tblPr>
        <w:tblW w:w="9720" w:type="dxa"/>
        <w:tblInd w:w="284" w:type="dxa"/>
        <w:tblLayout w:type="fixed"/>
        <w:tblCellMar>
          <w:left w:w="30" w:type="dxa"/>
          <w:right w:w="30" w:type="dxa"/>
        </w:tblCellMar>
        <w:tblLook w:val="0000" w:firstRow="0" w:lastRow="0" w:firstColumn="0" w:lastColumn="0" w:noHBand="0" w:noVBand="0"/>
      </w:tblPr>
      <w:tblGrid>
        <w:gridCol w:w="3150"/>
        <w:gridCol w:w="6480"/>
        <w:gridCol w:w="90"/>
      </w:tblGrid>
      <w:tr w:rsidR="009E4987" w:rsidRPr="00971FE4" w14:paraId="3306E0E5" w14:textId="77777777" w:rsidTr="00D56051">
        <w:trPr>
          <w:gridAfter w:val="1"/>
          <w:wAfter w:w="90" w:type="dxa"/>
          <w:trHeight w:val="324"/>
        </w:trPr>
        <w:tc>
          <w:tcPr>
            <w:tcW w:w="3150" w:type="dxa"/>
            <w:tcBorders>
              <w:top w:val="nil"/>
              <w:left w:val="nil"/>
              <w:bottom w:val="nil"/>
              <w:right w:val="nil"/>
            </w:tcBorders>
            <w:vAlign w:val="center"/>
          </w:tcPr>
          <w:p w14:paraId="45078F81" w14:textId="77777777" w:rsidR="009E4987" w:rsidRPr="00597E45" w:rsidRDefault="009E4987" w:rsidP="00B51959">
            <w:pPr>
              <w:autoSpaceDE w:val="0"/>
              <w:autoSpaceDN w:val="0"/>
              <w:adjustRightInd w:val="0"/>
              <w:ind w:hanging="37"/>
              <w:jc w:val="center"/>
              <w:rPr>
                <w:b/>
                <w:color w:val="000000"/>
                <w:sz w:val="28"/>
                <w:szCs w:val="28"/>
              </w:rPr>
            </w:pPr>
            <w:r w:rsidRPr="00597E45">
              <w:rPr>
                <w:b/>
                <w:color w:val="000000"/>
                <w:sz w:val="28"/>
                <w:szCs w:val="28"/>
              </w:rPr>
              <w:t>ỦY BAN NHÂN DÂN</w:t>
            </w:r>
          </w:p>
        </w:tc>
        <w:tc>
          <w:tcPr>
            <w:tcW w:w="6480" w:type="dxa"/>
            <w:tcBorders>
              <w:top w:val="nil"/>
              <w:left w:val="nil"/>
              <w:bottom w:val="nil"/>
              <w:right w:val="nil"/>
            </w:tcBorders>
            <w:vAlign w:val="center"/>
          </w:tcPr>
          <w:p w14:paraId="4E191351" w14:textId="77777777" w:rsidR="009E4987" w:rsidRPr="00597E45" w:rsidRDefault="009E4987" w:rsidP="00B51959">
            <w:pPr>
              <w:autoSpaceDE w:val="0"/>
              <w:autoSpaceDN w:val="0"/>
              <w:adjustRightInd w:val="0"/>
              <w:jc w:val="center"/>
              <w:rPr>
                <w:b/>
                <w:bCs/>
                <w:color w:val="000000"/>
                <w:sz w:val="28"/>
                <w:szCs w:val="28"/>
              </w:rPr>
            </w:pPr>
            <w:r w:rsidRPr="00597E45">
              <w:rPr>
                <w:b/>
                <w:bCs/>
                <w:color w:val="000000"/>
                <w:sz w:val="28"/>
                <w:szCs w:val="28"/>
              </w:rPr>
              <w:t>CỘNG HÒA XÃ HỘI CHỦ NGHĨA VIỆT NAM</w:t>
            </w:r>
          </w:p>
        </w:tc>
      </w:tr>
      <w:tr w:rsidR="009E4987" w:rsidRPr="00971FE4" w14:paraId="7746B7CD" w14:textId="77777777" w:rsidTr="00D56051">
        <w:trPr>
          <w:gridAfter w:val="1"/>
          <w:wAfter w:w="90" w:type="dxa"/>
          <w:trHeight w:val="326"/>
        </w:trPr>
        <w:tc>
          <w:tcPr>
            <w:tcW w:w="3150" w:type="dxa"/>
            <w:tcBorders>
              <w:top w:val="nil"/>
              <w:left w:val="nil"/>
              <w:bottom w:val="nil"/>
              <w:right w:val="nil"/>
            </w:tcBorders>
            <w:vAlign w:val="center"/>
          </w:tcPr>
          <w:p w14:paraId="29EE7C32" w14:textId="77777777" w:rsidR="009E4987" w:rsidRPr="00597E45" w:rsidRDefault="009E4987" w:rsidP="00B51959">
            <w:pPr>
              <w:autoSpaceDE w:val="0"/>
              <w:autoSpaceDN w:val="0"/>
              <w:adjustRightInd w:val="0"/>
              <w:jc w:val="center"/>
              <w:rPr>
                <w:b/>
                <w:bCs/>
                <w:color w:val="000000"/>
                <w:sz w:val="28"/>
                <w:szCs w:val="28"/>
              </w:rPr>
            </w:pPr>
            <w:r w:rsidRPr="00597E45">
              <w:rPr>
                <w:b/>
                <w:color w:val="000000"/>
                <w:sz w:val="28"/>
                <w:szCs w:val="28"/>
              </w:rPr>
              <w:t>TỈNH TÂY NINH</w:t>
            </w:r>
          </w:p>
        </w:tc>
        <w:tc>
          <w:tcPr>
            <w:tcW w:w="6480" w:type="dxa"/>
            <w:tcBorders>
              <w:top w:val="nil"/>
              <w:left w:val="nil"/>
              <w:bottom w:val="nil"/>
              <w:right w:val="nil"/>
            </w:tcBorders>
            <w:vAlign w:val="center"/>
          </w:tcPr>
          <w:p w14:paraId="3D1F5D2F" w14:textId="77777777" w:rsidR="009E4987" w:rsidRPr="00597E45" w:rsidRDefault="009E4987" w:rsidP="00B51959">
            <w:pPr>
              <w:autoSpaceDE w:val="0"/>
              <w:autoSpaceDN w:val="0"/>
              <w:adjustRightInd w:val="0"/>
              <w:jc w:val="center"/>
              <w:rPr>
                <w:b/>
                <w:bCs/>
                <w:color w:val="000000"/>
                <w:sz w:val="28"/>
                <w:szCs w:val="28"/>
              </w:rPr>
            </w:pPr>
            <w:r w:rsidRPr="00597E45">
              <w:rPr>
                <w:b/>
                <w:bCs/>
                <w:color w:val="000000"/>
                <w:sz w:val="28"/>
                <w:szCs w:val="28"/>
              </w:rPr>
              <w:t>Độc lập - Tự do - Hạnh phúc</w:t>
            </w:r>
          </w:p>
        </w:tc>
      </w:tr>
      <w:tr w:rsidR="009E4987" w:rsidRPr="00971FE4" w14:paraId="65AA8BC0" w14:textId="77777777" w:rsidTr="00D56051">
        <w:trPr>
          <w:trHeight w:val="324"/>
        </w:trPr>
        <w:tc>
          <w:tcPr>
            <w:tcW w:w="3150" w:type="dxa"/>
            <w:tcBorders>
              <w:top w:val="nil"/>
              <w:left w:val="nil"/>
              <w:bottom w:val="nil"/>
              <w:right w:val="nil"/>
            </w:tcBorders>
            <w:vAlign w:val="center"/>
          </w:tcPr>
          <w:p w14:paraId="6F062A9B" w14:textId="51A20E7E" w:rsidR="009E4987" w:rsidRPr="00597E45" w:rsidRDefault="001700C5" w:rsidP="00B51959">
            <w:pPr>
              <w:autoSpaceDE w:val="0"/>
              <w:autoSpaceDN w:val="0"/>
              <w:adjustRightInd w:val="0"/>
              <w:spacing w:before="120"/>
              <w:jc w:val="center"/>
              <w:rPr>
                <w:color w:val="000000"/>
                <w:sz w:val="28"/>
                <w:szCs w:val="28"/>
              </w:rPr>
            </w:pPr>
            <w:r w:rsidRPr="00597E45">
              <w:rPr>
                <w:noProof/>
                <w:sz w:val="28"/>
                <w:szCs w:val="28"/>
              </w:rPr>
              <mc:AlternateContent>
                <mc:Choice Requires="wps">
                  <w:drawing>
                    <wp:anchor distT="4294967295" distB="4294967295" distL="114300" distR="114300" simplePos="0" relativeHeight="251658240" behindDoc="0" locked="0" layoutInCell="1" allowOverlap="1" wp14:anchorId="43567841" wp14:editId="5316BDD3">
                      <wp:simplePos x="0" y="0"/>
                      <wp:positionH relativeFrom="column">
                        <wp:posOffset>526415</wp:posOffset>
                      </wp:positionH>
                      <wp:positionV relativeFrom="paragraph">
                        <wp:posOffset>-1906</wp:posOffset>
                      </wp:positionV>
                      <wp:extent cx="949960" cy="0"/>
                      <wp:effectExtent l="0" t="0" r="0" b="0"/>
                      <wp:wrapNone/>
                      <wp:docPr id="103723925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9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65153"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5pt,-.15pt" to="116.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"/>
                  </w:pict>
                </mc:Fallback>
              </mc:AlternateContent>
            </w:r>
            <w:r w:rsidR="009E4987" w:rsidRPr="00597E45">
              <w:rPr>
                <w:color w:val="000000"/>
                <w:sz w:val="28"/>
                <w:szCs w:val="28"/>
              </w:rPr>
              <w:t>Số:</w:t>
            </w:r>
            <w:r w:rsidR="00C77A4F" w:rsidRPr="00597E45">
              <w:rPr>
                <w:color w:val="000000"/>
                <w:sz w:val="28"/>
                <w:szCs w:val="28"/>
              </w:rPr>
              <w:t xml:space="preserve">  </w:t>
            </w:r>
            <w:r w:rsidR="009E4987" w:rsidRPr="00597E45">
              <w:rPr>
                <w:color w:val="000000"/>
                <w:sz w:val="28"/>
                <w:szCs w:val="28"/>
              </w:rPr>
              <w:t xml:space="preserve"> </w:t>
            </w:r>
            <w:r w:rsidR="00C77A4F" w:rsidRPr="00597E45">
              <w:rPr>
                <w:color w:val="000000"/>
                <w:sz w:val="28"/>
                <w:szCs w:val="28"/>
              </w:rPr>
              <w:t xml:space="preserve">     </w:t>
            </w:r>
            <w:r w:rsidR="009E4987" w:rsidRPr="00597E45">
              <w:rPr>
                <w:color w:val="000000"/>
                <w:sz w:val="28"/>
                <w:szCs w:val="28"/>
              </w:rPr>
              <w:t>/</w:t>
            </w:r>
            <w:r w:rsidR="005E11C9">
              <w:rPr>
                <w:color w:val="000000"/>
                <w:sz w:val="28"/>
                <w:szCs w:val="28"/>
              </w:rPr>
              <w:t>2024/</w:t>
            </w:r>
            <w:r w:rsidR="009E4987" w:rsidRPr="00597E45">
              <w:rPr>
                <w:color w:val="000000"/>
                <w:sz w:val="28"/>
                <w:szCs w:val="28"/>
              </w:rPr>
              <w:t>QĐ-UBND</w:t>
            </w:r>
          </w:p>
        </w:tc>
        <w:tc>
          <w:tcPr>
            <w:tcW w:w="6570" w:type="dxa"/>
            <w:gridSpan w:val="2"/>
            <w:tcBorders>
              <w:top w:val="nil"/>
              <w:left w:val="nil"/>
              <w:bottom w:val="nil"/>
              <w:right w:val="nil"/>
            </w:tcBorders>
            <w:vAlign w:val="center"/>
          </w:tcPr>
          <w:p w14:paraId="5A9D7551" w14:textId="3A8EF036" w:rsidR="009E4987" w:rsidRPr="00597E45" w:rsidRDefault="001700C5" w:rsidP="009E4987">
            <w:pPr>
              <w:autoSpaceDE w:val="0"/>
              <w:autoSpaceDN w:val="0"/>
              <w:adjustRightInd w:val="0"/>
              <w:spacing w:before="120"/>
              <w:ind w:firstLine="720"/>
              <w:rPr>
                <w:iCs/>
                <w:color w:val="000000"/>
                <w:sz w:val="28"/>
                <w:szCs w:val="28"/>
              </w:rPr>
            </w:pPr>
            <w:r w:rsidRPr="00597E45">
              <w:rPr>
                <w:noProof/>
                <w:sz w:val="28"/>
                <w:szCs w:val="28"/>
              </w:rPr>
              <mc:AlternateContent>
                <mc:Choice Requires="wps">
                  <w:drawing>
                    <wp:anchor distT="4294967295" distB="4294967295" distL="114300" distR="114300" simplePos="0" relativeHeight="251659264" behindDoc="0" locked="0" layoutInCell="1" allowOverlap="1" wp14:anchorId="67503A3D" wp14:editId="18DBA7D0">
                      <wp:simplePos x="0" y="0"/>
                      <wp:positionH relativeFrom="column">
                        <wp:posOffset>1247775</wp:posOffset>
                      </wp:positionH>
                      <wp:positionV relativeFrom="paragraph">
                        <wp:posOffset>44449</wp:posOffset>
                      </wp:positionV>
                      <wp:extent cx="16954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783D2"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8.25pt,3.5pt" to="231.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l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"/>
                  </w:pict>
                </mc:Fallback>
              </mc:AlternateContent>
            </w:r>
            <w:r w:rsidR="009E4987" w:rsidRPr="00597E45">
              <w:rPr>
                <w:i/>
                <w:iCs/>
                <w:color w:val="000000"/>
                <w:sz w:val="28"/>
                <w:szCs w:val="28"/>
              </w:rPr>
              <w:t xml:space="preserve">      Tây Ninh, ngày</w:t>
            </w:r>
            <w:r w:rsidR="00C77A4F" w:rsidRPr="00597E45">
              <w:rPr>
                <w:i/>
                <w:iCs/>
                <w:color w:val="000000"/>
                <w:sz w:val="28"/>
                <w:szCs w:val="28"/>
              </w:rPr>
              <w:t xml:space="preserve">   </w:t>
            </w:r>
            <w:r w:rsidR="009E4987" w:rsidRPr="00597E45">
              <w:rPr>
                <w:i/>
                <w:iCs/>
                <w:color w:val="000000"/>
                <w:sz w:val="28"/>
                <w:szCs w:val="28"/>
              </w:rPr>
              <w:t xml:space="preserve">  tháng </w:t>
            </w:r>
            <w:r w:rsidR="00C77A4F" w:rsidRPr="00597E45">
              <w:rPr>
                <w:i/>
                <w:iCs/>
                <w:color w:val="000000"/>
                <w:sz w:val="28"/>
                <w:szCs w:val="28"/>
              </w:rPr>
              <w:t xml:space="preserve">    </w:t>
            </w:r>
            <w:r w:rsidR="009E4987" w:rsidRPr="00597E45">
              <w:rPr>
                <w:i/>
                <w:iCs/>
                <w:color w:val="000000"/>
                <w:sz w:val="28"/>
                <w:szCs w:val="28"/>
              </w:rPr>
              <w:t>năm 202</w:t>
            </w:r>
            <w:r w:rsidR="00C77A4F" w:rsidRPr="00597E45">
              <w:rPr>
                <w:i/>
                <w:iCs/>
                <w:color w:val="000000"/>
                <w:sz w:val="28"/>
                <w:szCs w:val="28"/>
              </w:rPr>
              <w:t>4</w:t>
            </w:r>
          </w:p>
        </w:tc>
      </w:tr>
    </w:tbl>
    <w:p w14:paraId="5AC03118" w14:textId="41374070" w:rsidR="009E4987" w:rsidRPr="008B407E" w:rsidRDefault="00C77A4F" w:rsidP="009E4987">
      <w:pPr>
        <w:jc w:val="center"/>
        <w:rPr>
          <w:sz w:val="2"/>
          <w:szCs w:val="20"/>
          <w:lang w:val="vi-VN"/>
        </w:rPr>
      </w:pPr>
      <w:r>
        <w:rPr>
          <w:noProof/>
          <w:sz w:val="2"/>
          <w:szCs w:val="20"/>
          <w:lang w:val="vi-VN"/>
        </w:rPr>
        <mc:AlternateContent>
          <mc:Choice Requires="wps">
            <w:drawing>
              <wp:anchor distT="0" distB="0" distL="114300" distR="114300" simplePos="0" relativeHeight="251661312" behindDoc="0" locked="0" layoutInCell="1" allowOverlap="1" wp14:anchorId="7FAFDBC8" wp14:editId="787F7C31">
                <wp:simplePos x="0" y="0"/>
                <wp:positionH relativeFrom="column">
                  <wp:posOffset>514350</wp:posOffset>
                </wp:positionH>
                <wp:positionV relativeFrom="paragraph">
                  <wp:posOffset>10160</wp:posOffset>
                </wp:positionV>
                <wp:extent cx="1323975" cy="400050"/>
                <wp:effectExtent l="0" t="0" r="28575" b="19050"/>
                <wp:wrapNone/>
                <wp:docPr id="2133736751" name="Rectangle 1"/>
                <wp:cNvGraphicFramePr/>
                <a:graphic xmlns:a="http://schemas.openxmlformats.org/drawingml/2006/main">
                  <a:graphicData uri="http://schemas.microsoft.com/office/word/2010/wordprocessingShape">
                    <wps:wsp>
                      <wps:cNvSpPr/>
                      <wps:spPr>
                        <a:xfrm>
                          <a:off x="0" y="0"/>
                          <a:ext cx="1323975" cy="400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942A067" w14:textId="2B68B78D" w:rsidR="00C77A4F" w:rsidRPr="00FD6ABD" w:rsidRDefault="00C77A4F" w:rsidP="00C77A4F">
                            <w:pPr>
                              <w:jc w:val="center"/>
                              <w:rPr>
                                <w:b/>
                                <w:bCs/>
                                <w:sz w:val="28"/>
                                <w:szCs w:val="28"/>
                              </w:rPr>
                            </w:pPr>
                            <w:r w:rsidRPr="00FD6ABD">
                              <w:rPr>
                                <w:b/>
                                <w:bCs/>
                                <w:sz w:val="28"/>
                                <w:szCs w:val="28"/>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FDBC8" id="Rectangle 1" o:spid="_x0000_s1026" style="position:absolute;left:0;text-align:left;margin-left:40.5pt;margin-top:.8pt;width:104.25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" fillcolor="white [3201]" strokecolor="black [3213]" strokeweight=".25pt">
                <v:textbox>
                  <w:txbxContent>
                    <w:p w14:paraId="1942A067" w14:textId="2B68B78D" w:rsidR="00C77A4F" w:rsidRPr="00FD6ABD" w:rsidRDefault="00C77A4F" w:rsidP="00C77A4F">
                      <w:pPr>
                        <w:jc w:val="center"/>
                        <w:rPr>
                          <w:b/>
                          <w:bCs/>
                          <w:sz w:val="28"/>
                          <w:szCs w:val="28"/>
                        </w:rPr>
                      </w:pPr>
                      <w:r w:rsidRPr="00FD6ABD">
                        <w:rPr>
                          <w:b/>
                          <w:bCs/>
                          <w:sz w:val="28"/>
                          <w:szCs w:val="28"/>
                        </w:rPr>
                        <w:t>DỰ THẢO</w:t>
                      </w:r>
                    </w:p>
                  </w:txbxContent>
                </v:textbox>
              </v:rect>
            </w:pict>
          </mc:Fallback>
        </mc:AlternateContent>
      </w:r>
    </w:p>
    <w:p w14:paraId="1A285896" w14:textId="77777777" w:rsidR="00BB3ED6" w:rsidRDefault="00BB3ED6" w:rsidP="009E4987">
      <w:pPr>
        <w:jc w:val="center"/>
        <w:rPr>
          <w:b/>
          <w:bCs/>
          <w:sz w:val="28"/>
          <w:szCs w:val="28"/>
        </w:rPr>
      </w:pPr>
      <w:bookmarkStart w:id="0" w:name="loai_1"/>
    </w:p>
    <w:p w14:paraId="18DB376E" w14:textId="3CA9BEF3" w:rsidR="009E4987" w:rsidRPr="008C5196" w:rsidRDefault="009E4987" w:rsidP="00FD6ABD">
      <w:pPr>
        <w:jc w:val="center"/>
        <w:rPr>
          <w:sz w:val="28"/>
          <w:szCs w:val="28"/>
        </w:rPr>
      </w:pPr>
      <w:r w:rsidRPr="008C5196">
        <w:rPr>
          <w:b/>
          <w:bCs/>
          <w:sz w:val="28"/>
          <w:szCs w:val="28"/>
          <w:lang w:val="vi-VN"/>
        </w:rPr>
        <w:t>QUYẾT ĐỊNH</w:t>
      </w:r>
      <w:bookmarkEnd w:id="0"/>
    </w:p>
    <w:p w14:paraId="7299572F" w14:textId="77777777" w:rsidR="005E11C9" w:rsidRDefault="00C77A4F" w:rsidP="00FD6ABD">
      <w:pPr>
        <w:ind w:right="81"/>
        <w:jc w:val="center"/>
        <w:rPr>
          <w:b/>
          <w:bCs/>
          <w:sz w:val="28"/>
          <w:szCs w:val="28"/>
        </w:rPr>
      </w:pPr>
      <w:r w:rsidRPr="008C5196">
        <w:rPr>
          <w:b/>
          <w:bCs/>
          <w:sz w:val="28"/>
          <w:szCs w:val="28"/>
        </w:rPr>
        <w:t xml:space="preserve">Ban hành </w:t>
      </w:r>
      <w:r w:rsidR="00CB6CCC">
        <w:rPr>
          <w:b/>
          <w:bCs/>
          <w:sz w:val="28"/>
          <w:szCs w:val="28"/>
        </w:rPr>
        <w:t>Quy định tiêu chuẩn xét</w:t>
      </w:r>
      <w:r w:rsidRPr="008C5196">
        <w:rPr>
          <w:b/>
          <w:bCs/>
          <w:sz w:val="28"/>
          <w:szCs w:val="28"/>
        </w:rPr>
        <w:t xml:space="preserve"> tặng danh hiệu “Gia đình văn hoá”, </w:t>
      </w:r>
    </w:p>
    <w:p w14:paraId="74D63040" w14:textId="55B7432F" w:rsidR="00962F76" w:rsidRPr="008C5196" w:rsidRDefault="00C77A4F" w:rsidP="00FD6ABD">
      <w:pPr>
        <w:ind w:right="81"/>
        <w:jc w:val="center"/>
        <w:rPr>
          <w:b/>
          <w:bCs/>
          <w:sz w:val="28"/>
          <w:szCs w:val="28"/>
        </w:rPr>
      </w:pPr>
      <w:r w:rsidRPr="008C5196">
        <w:rPr>
          <w:b/>
          <w:bCs/>
          <w:sz w:val="28"/>
          <w:szCs w:val="28"/>
        </w:rPr>
        <w:t xml:space="preserve">“Ấp, khu phố văn hoá”, “Xã, phường, thị trấn tiêu biểu” </w:t>
      </w:r>
    </w:p>
    <w:p w14:paraId="7DB9379D" w14:textId="6F88F970" w:rsidR="00C77A4F" w:rsidRPr="008C5196" w:rsidRDefault="00C77A4F" w:rsidP="00FD6ABD">
      <w:pPr>
        <w:ind w:right="81"/>
        <w:jc w:val="center"/>
        <w:rPr>
          <w:b/>
          <w:bCs/>
          <w:sz w:val="28"/>
          <w:szCs w:val="28"/>
        </w:rPr>
      </w:pPr>
      <w:r w:rsidRPr="008C5196">
        <w:rPr>
          <w:b/>
          <w:bCs/>
          <w:sz w:val="28"/>
          <w:szCs w:val="28"/>
        </w:rPr>
        <w:t>trên địa bàn tỉnh Tây Ninh</w:t>
      </w:r>
    </w:p>
    <w:p w14:paraId="73FBB8B0" w14:textId="40865D61" w:rsidR="009E4987" w:rsidRPr="008C5196" w:rsidRDefault="001700C5" w:rsidP="00FD6ABD">
      <w:pPr>
        <w:spacing w:before="120"/>
        <w:jc w:val="center"/>
        <w:rPr>
          <w:b/>
          <w:bCs/>
          <w:sz w:val="28"/>
          <w:szCs w:val="28"/>
        </w:rPr>
      </w:pPr>
      <w:r w:rsidRPr="008C5196">
        <w:rPr>
          <w:b/>
          <w:bCs/>
          <w:noProof/>
          <w:sz w:val="28"/>
          <w:szCs w:val="28"/>
        </w:rPr>
        <mc:AlternateContent>
          <mc:Choice Requires="wps">
            <w:drawing>
              <wp:anchor distT="0" distB="0" distL="114300" distR="114300" simplePos="0" relativeHeight="251660288" behindDoc="0" locked="0" layoutInCell="1" allowOverlap="1" wp14:anchorId="0BD73431" wp14:editId="0171CD2C">
                <wp:simplePos x="0" y="0"/>
                <wp:positionH relativeFrom="column">
                  <wp:posOffset>2181225</wp:posOffset>
                </wp:positionH>
                <wp:positionV relativeFrom="paragraph">
                  <wp:posOffset>45720</wp:posOffset>
                </wp:positionV>
                <wp:extent cx="1885950" cy="0"/>
                <wp:effectExtent l="9525" t="10795" r="9525" b="8255"/>
                <wp:wrapNone/>
                <wp:docPr id="198912860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849998" id="_x0000_t32" coordsize="21600,21600" o:spt="32" o:oned="t" path="m,l21600,21600e" filled="f">
                <v:path arrowok="t" fillok="f" o:connecttype="none"/>
                <o:lock v:ext="edit" shapetype="t"/>
              </v:shapetype>
              <v:shape id="AutoShape 32" o:spid="_x0000_s1026" type="#_x0000_t32" style="position:absolute;margin-left:171.75pt;margin-top:3.6pt;width:14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"/>
            </w:pict>
          </mc:Fallback>
        </mc:AlternateContent>
      </w:r>
    </w:p>
    <w:p w14:paraId="1AE91B25" w14:textId="261CBB6E" w:rsidR="009E4987" w:rsidRDefault="00D56051" w:rsidP="00FD6ABD">
      <w:pPr>
        <w:spacing w:before="120"/>
        <w:jc w:val="center"/>
        <w:rPr>
          <w:b/>
          <w:sz w:val="28"/>
          <w:szCs w:val="28"/>
        </w:rPr>
      </w:pPr>
      <w:r w:rsidRPr="008C5196">
        <w:rPr>
          <w:b/>
          <w:sz w:val="28"/>
          <w:szCs w:val="28"/>
        </w:rPr>
        <w:t xml:space="preserve">CHỦ TỊCH </w:t>
      </w:r>
      <w:r w:rsidR="009E4987" w:rsidRPr="008C5196">
        <w:rPr>
          <w:b/>
          <w:sz w:val="28"/>
          <w:szCs w:val="28"/>
        </w:rPr>
        <w:t>ỦY BAN NHÂN DÂN TỈNH TÂY NINH</w:t>
      </w:r>
    </w:p>
    <w:p w14:paraId="07CE2175" w14:textId="77777777" w:rsidR="009E4987" w:rsidRPr="008C5196" w:rsidRDefault="009E4987" w:rsidP="009C5BA9">
      <w:pPr>
        <w:spacing w:before="120"/>
        <w:ind w:firstLine="567"/>
        <w:jc w:val="both"/>
        <w:rPr>
          <w:i/>
          <w:iCs/>
          <w:sz w:val="28"/>
          <w:szCs w:val="28"/>
        </w:rPr>
      </w:pPr>
      <w:r w:rsidRPr="008C5196">
        <w:rPr>
          <w:i/>
          <w:iCs/>
          <w:sz w:val="28"/>
          <w:szCs w:val="28"/>
        </w:rPr>
        <w:t>Căn cứ Luật Tổ chức chính quyền địa phương ngày 19 tháng 6 năm 2015;</w:t>
      </w:r>
    </w:p>
    <w:p w14:paraId="1DF59F50" w14:textId="77777777" w:rsidR="00C77A4F" w:rsidRPr="008C5196" w:rsidRDefault="00C77A4F" w:rsidP="009C5BA9">
      <w:pPr>
        <w:spacing w:before="120"/>
        <w:ind w:firstLine="567"/>
        <w:jc w:val="both"/>
        <w:rPr>
          <w:sz w:val="28"/>
          <w:szCs w:val="28"/>
        </w:rPr>
      </w:pPr>
      <w:r w:rsidRPr="008C5196">
        <w:rPr>
          <w:i/>
          <w:iCs/>
          <w:sz w:val="28"/>
          <w:szCs w:val="28"/>
        </w:rPr>
        <w:t xml:space="preserve">Căn cứ </w:t>
      </w:r>
      <w:bookmarkStart w:id="1" w:name="tvpllink_jofmpsyqcp"/>
      <w:r w:rsidRPr="008C5196">
        <w:rPr>
          <w:i/>
          <w:iCs/>
          <w:sz w:val="28"/>
          <w:szCs w:val="28"/>
        </w:rPr>
        <w:t>Luật Tổ chức Chính phủ</w:t>
      </w:r>
      <w:bookmarkEnd w:id="1"/>
      <w:r w:rsidRPr="008C5196">
        <w:rPr>
          <w:i/>
          <w:iCs/>
          <w:sz w:val="28"/>
          <w:szCs w:val="28"/>
        </w:rPr>
        <w:t xml:space="preserve"> ngày 19 tháng 6 năm 2015; </w:t>
      </w:r>
      <w:bookmarkStart w:id="2" w:name="tvpllink_cdgudmonqm"/>
      <w:r w:rsidRPr="008C5196">
        <w:rPr>
          <w:i/>
          <w:iCs/>
          <w:sz w:val="28"/>
          <w:szCs w:val="28"/>
        </w:rPr>
        <w:t>Luật sửa đổi, bổ sung một số điều của Luật Tổ chức Chính phủ và Luật Tổ chức chính quyền địa phương</w:t>
      </w:r>
      <w:bookmarkEnd w:id="2"/>
      <w:r w:rsidRPr="008C5196">
        <w:rPr>
          <w:i/>
          <w:iCs/>
          <w:sz w:val="28"/>
          <w:szCs w:val="28"/>
        </w:rPr>
        <w:t xml:space="preserve"> ngày 22 tháng 11 năm 2019;</w:t>
      </w:r>
    </w:p>
    <w:p w14:paraId="764F5D9B" w14:textId="55F7867F" w:rsidR="00C77A4F" w:rsidRDefault="00C77A4F" w:rsidP="009C5BA9">
      <w:pPr>
        <w:spacing w:before="120"/>
        <w:ind w:firstLine="567"/>
        <w:jc w:val="both"/>
        <w:rPr>
          <w:i/>
          <w:iCs/>
          <w:sz w:val="28"/>
          <w:szCs w:val="28"/>
        </w:rPr>
      </w:pPr>
      <w:r w:rsidRPr="008C5196">
        <w:rPr>
          <w:i/>
          <w:iCs/>
          <w:sz w:val="28"/>
          <w:szCs w:val="28"/>
        </w:rPr>
        <w:t xml:space="preserve">Căn cứ </w:t>
      </w:r>
      <w:bookmarkStart w:id="3" w:name="tvpllink_mqzjvkhjyn"/>
      <w:r w:rsidRPr="008C5196">
        <w:rPr>
          <w:i/>
          <w:iCs/>
          <w:sz w:val="28"/>
          <w:szCs w:val="28"/>
        </w:rPr>
        <w:t>Luật Thi đua, khen thưởng</w:t>
      </w:r>
      <w:bookmarkEnd w:id="3"/>
      <w:r w:rsidRPr="008C5196">
        <w:rPr>
          <w:i/>
          <w:iCs/>
          <w:sz w:val="28"/>
          <w:szCs w:val="28"/>
        </w:rPr>
        <w:t xml:space="preserve"> ngày 15 tháng 6 năm 2022;</w:t>
      </w:r>
      <w:r w:rsidR="00D56051" w:rsidRPr="008C5196">
        <w:rPr>
          <w:i/>
          <w:iCs/>
          <w:sz w:val="28"/>
          <w:szCs w:val="28"/>
        </w:rPr>
        <w:t xml:space="preserve"> </w:t>
      </w:r>
      <w:r w:rsidRPr="008C5196">
        <w:rPr>
          <w:i/>
          <w:iCs/>
          <w:sz w:val="28"/>
          <w:szCs w:val="28"/>
        </w:rPr>
        <w:t xml:space="preserve">Nghị định số </w:t>
      </w:r>
      <w:r w:rsidR="00F4358E">
        <w:rPr>
          <w:i/>
          <w:iCs/>
          <w:sz w:val="28"/>
          <w:szCs w:val="28"/>
        </w:rPr>
        <w:t>98</w:t>
      </w:r>
      <w:r w:rsidRPr="008C5196">
        <w:rPr>
          <w:i/>
          <w:iCs/>
          <w:sz w:val="28"/>
          <w:szCs w:val="28"/>
        </w:rPr>
        <w:t>/2023/NĐ-CP ngày 31 tháng 12 năm 2023 của Chính phủ quy định chi tiết thi hành một số điều của Luật Thi đua, khen thưởng;</w:t>
      </w:r>
    </w:p>
    <w:p w14:paraId="6243EED4" w14:textId="110EA089" w:rsidR="009C5BA9" w:rsidRPr="009C5BA9" w:rsidRDefault="009C5BA9" w:rsidP="009C5BA9">
      <w:pPr>
        <w:spacing w:before="120"/>
        <w:ind w:firstLine="567"/>
        <w:jc w:val="both"/>
        <w:rPr>
          <w:i/>
          <w:iCs/>
          <w:sz w:val="28"/>
          <w:szCs w:val="28"/>
        </w:rPr>
      </w:pPr>
      <w:r w:rsidRPr="009C5BA9">
        <w:rPr>
          <w:i/>
          <w:iCs/>
          <w:sz w:val="28"/>
          <w:szCs w:val="28"/>
        </w:rPr>
        <w:t>Căn cứ Nghị định số 34/2016/NĐ-CP ngày 14 tháng 5 năm 2016 của Chính phủ quy định chi tiết một số điều và biện pháp thi hành Luật Ban hành văn bản quy phạm pháp luật; Nghị định số 154/2020/NĐ-CP ngày 31 tháng 12 năm 2020 của Chính phủ sửa đổi, bổ sung một số điều của Nghị định số 34/2016/NĐ-CP ngày 14 tháng 5 năm 2016 của Chính phủ quy định chi tiết một số điều và biện pháp thi hành Luật Ban hành văn bản quy phạm pháp luật;</w:t>
      </w:r>
    </w:p>
    <w:p w14:paraId="493FA58C" w14:textId="2AF408C6" w:rsidR="00C77A4F" w:rsidRPr="008C5196" w:rsidRDefault="00C77A4F" w:rsidP="00FD6ABD">
      <w:pPr>
        <w:spacing w:before="120"/>
        <w:ind w:right="42" w:firstLine="567"/>
        <w:jc w:val="both"/>
        <w:rPr>
          <w:rStyle w:val="Emphasis"/>
          <w:color w:val="000000"/>
          <w:sz w:val="28"/>
          <w:szCs w:val="28"/>
        </w:rPr>
      </w:pPr>
      <w:r w:rsidRPr="008C5196">
        <w:rPr>
          <w:rStyle w:val="Emphasis"/>
          <w:color w:val="000000"/>
          <w:sz w:val="28"/>
          <w:szCs w:val="28"/>
        </w:rPr>
        <w:t>Căn cứ Nghị định số 86/2023/NĐ-CP ngày 07 tháng 12 năm 2023 của Chính phủ quy định chi tiết về khung tiêu chuẩn và trình tự, thủ tục, hồ sơ xét tặng danh hiệu “Gia đình văn hoá”, “Thôn, tổ dân phố văn hoá”, “Xã, phường, thị trấn ti</w:t>
      </w:r>
      <w:r w:rsidR="000F0F3B">
        <w:rPr>
          <w:rStyle w:val="Emphasis"/>
          <w:color w:val="000000"/>
          <w:sz w:val="28"/>
          <w:szCs w:val="28"/>
        </w:rPr>
        <w:t>ê</w:t>
      </w:r>
      <w:r w:rsidRPr="008C5196">
        <w:rPr>
          <w:rStyle w:val="Emphasis"/>
          <w:color w:val="000000"/>
          <w:sz w:val="28"/>
          <w:szCs w:val="28"/>
        </w:rPr>
        <w:t>u biểu”;</w:t>
      </w:r>
    </w:p>
    <w:p w14:paraId="25421556" w14:textId="0C1DEDD2" w:rsidR="00E30D1A" w:rsidRDefault="00E30D1A" w:rsidP="00FD6ABD">
      <w:pPr>
        <w:spacing w:before="120"/>
        <w:ind w:right="42" w:firstLine="567"/>
        <w:jc w:val="both"/>
        <w:rPr>
          <w:rStyle w:val="Emphasis"/>
          <w:color w:val="000000"/>
          <w:sz w:val="28"/>
          <w:szCs w:val="28"/>
        </w:rPr>
      </w:pPr>
      <w:r w:rsidRPr="008C5196">
        <w:rPr>
          <w:rStyle w:val="Emphasis"/>
          <w:color w:val="000000"/>
          <w:sz w:val="28"/>
          <w:szCs w:val="28"/>
        </w:rPr>
        <w:t>Căn cứ Quyết định số 180/QĐ-BVHTTDL ngày 23 tháng 01 năm 2024 của Bộ Văn hoá, Thể thao và Du lịch ban hành Kế hoạch triển khai thực hiện Nghị định số 86/2023/NĐ-CP ngày 07 tháng 12 năm 2023 của Chính phủ quy định chi tiết về khung tiêu chuẩn và trình tự, thủ tục, hồ sơ xét tặng danh hiệu “Gia đình văn hoá”, “Thôn, tổ dân phố văn hoá”, “Xã, phường, thị trấn ti</w:t>
      </w:r>
      <w:r w:rsidR="00363C1C">
        <w:rPr>
          <w:rStyle w:val="Emphasis"/>
          <w:color w:val="000000"/>
          <w:sz w:val="28"/>
          <w:szCs w:val="28"/>
        </w:rPr>
        <w:t>ê</w:t>
      </w:r>
      <w:r w:rsidRPr="008C5196">
        <w:rPr>
          <w:rStyle w:val="Emphasis"/>
          <w:color w:val="000000"/>
          <w:sz w:val="28"/>
          <w:szCs w:val="28"/>
        </w:rPr>
        <w:t>u biểu”;</w:t>
      </w:r>
    </w:p>
    <w:p w14:paraId="42ED0D52" w14:textId="6A535733" w:rsidR="009E4987" w:rsidRDefault="009E4987" w:rsidP="00FD6ABD">
      <w:pPr>
        <w:spacing w:before="120"/>
        <w:ind w:right="42" w:firstLine="567"/>
        <w:jc w:val="both"/>
        <w:rPr>
          <w:i/>
          <w:iCs/>
          <w:sz w:val="28"/>
          <w:szCs w:val="28"/>
        </w:rPr>
      </w:pPr>
      <w:r w:rsidRPr="008C5196">
        <w:rPr>
          <w:i/>
          <w:iCs/>
          <w:sz w:val="28"/>
          <w:szCs w:val="28"/>
        </w:rPr>
        <w:t>Theo</w:t>
      </w:r>
      <w:r w:rsidRPr="008C5196">
        <w:rPr>
          <w:i/>
          <w:iCs/>
          <w:sz w:val="28"/>
          <w:szCs w:val="28"/>
          <w:lang w:val="vi-VN"/>
        </w:rPr>
        <w:t xml:space="preserve"> đề nghị của </w:t>
      </w:r>
      <w:r w:rsidRPr="008C5196">
        <w:rPr>
          <w:i/>
          <w:iCs/>
          <w:sz w:val="28"/>
          <w:szCs w:val="28"/>
        </w:rPr>
        <w:t xml:space="preserve">Giám đốc Sở </w:t>
      </w:r>
      <w:r w:rsidRPr="008C5196">
        <w:rPr>
          <w:i/>
          <w:iCs/>
          <w:sz w:val="28"/>
          <w:szCs w:val="28"/>
          <w:lang w:val="vi-VN"/>
        </w:rPr>
        <w:t>Văn hóa, Thể thao và Du lịch</w:t>
      </w:r>
      <w:r w:rsidRPr="008C5196">
        <w:rPr>
          <w:i/>
          <w:iCs/>
          <w:sz w:val="28"/>
          <w:szCs w:val="28"/>
        </w:rPr>
        <w:t xml:space="preserve"> tại Tờ trình số </w:t>
      </w:r>
      <w:r w:rsidR="00C77A4F" w:rsidRPr="008C5196">
        <w:rPr>
          <w:i/>
          <w:iCs/>
          <w:sz w:val="28"/>
          <w:szCs w:val="28"/>
        </w:rPr>
        <w:t>…</w:t>
      </w:r>
      <w:proofErr w:type="gramStart"/>
      <w:r w:rsidR="00C77A4F" w:rsidRPr="008C5196">
        <w:rPr>
          <w:i/>
          <w:iCs/>
          <w:sz w:val="28"/>
          <w:szCs w:val="28"/>
        </w:rPr>
        <w:t>…..</w:t>
      </w:r>
      <w:proofErr w:type="gramEnd"/>
      <w:r w:rsidRPr="008C5196">
        <w:rPr>
          <w:i/>
          <w:iCs/>
          <w:sz w:val="28"/>
          <w:szCs w:val="28"/>
        </w:rPr>
        <w:t xml:space="preserve">/TTr-SVHTTDL ngày </w:t>
      </w:r>
      <w:r w:rsidR="00C77A4F" w:rsidRPr="008C5196">
        <w:rPr>
          <w:i/>
          <w:iCs/>
          <w:sz w:val="28"/>
          <w:szCs w:val="28"/>
        </w:rPr>
        <w:t>…..</w:t>
      </w:r>
      <w:r w:rsidRPr="008C5196">
        <w:rPr>
          <w:i/>
          <w:iCs/>
          <w:sz w:val="28"/>
          <w:szCs w:val="28"/>
        </w:rPr>
        <w:t xml:space="preserve"> tháng </w:t>
      </w:r>
      <w:proofErr w:type="gramStart"/>
      <w:r w:rsidR="00C77A4F" w:rsidRPr="008C5196">
        <w:rPr>
          <w:i/>
          <w:iCs/>
          <w:sz w:val="28"/>
          <w:szCs w:val="28"/>
        </w:rPr>
        <w:t>…..</w:t>
      </w:r>
      <w:proofErr w:type="gramEnd"/>
      <w:r w:rsidRPr="008C5196">
        <w:rPr>
          <w:i/>
          <w:iCs/>
          <w:sz w:val="28"/>
          <w:szCs w:val="28"/>
        </w:rPr>
        <w:t xml:space="preserve"> năm </w:t>
      </w:r>
      <w:r w:rsidR="00C77A4F" w:rsidRPr="008C5196">
        <w:rPr>
          <w:i/>
          <w:iCs/>
          <w:sz w:val="28"/>
          <w:szCs w:val="28"/>
        </w:rPr>
        <w:t>2024.</w:t>
      </w:r>
    </w:p>
    <w:p w14:paraId="55E8CDD8" w14:textId="054A01D4" w:rsidR="00D56051" w:rsidRDefault="009E4987" w:rsidP="00FD6ABD">
      <w:pPr>
        <w:spacing w:before="120"/>
        <w:ind w:firstLine="567"/>
        <w:jc w:val="center"/>
        <w:rPr>
          <w:b/>
          <w:bCs/>
          <w:sz w:val="28"/>
          <w:szCs w:val="28"/>
          <w:lang w:val="vi-VN"/>
        </w:rPr>
      </w:pPr>
      <w:r w:rsidRPr="008C5196">
        <w:rPr>
          <w:b/>
          <w:bCs/>
          <w:sz w:val="28"/>
          <w:szCs w:val="28"/>
          <w:lang w:val="vi-VN"/>
        </w:rPr>
        <w:t>QUYẾT ĐỊNH:</w:t>
      </w:r>
      <w:bookmarkStart w:id="4" w:name="dieu_1"/>
    </w:p>
    <w:p w14:paraId="71F429DA" w14:textId="7FB2A29A" w:rsidR="009E4987" w:rsidRPr="008C5196" w:rsidRDefault="009E4987" w:rsidP="00732024">
      <w:pPr>
        <w:spacing w:before="120"/>
        <w:ind w:firstLine="567"/>
        <w:jc w:val="both"/>
        <w:rPr>
          <w:b/>
          <w:bCs/>
          <w:sz w:val="28"/>
          <w:szCs w:val="28"/>
          <w:lang w:val="vi-VN"/>
        </w:rPr>
      </w:pPr>
      <w:bookmarkStart w:id="5" w:name="_Hlk165539537"/>
      <w:r w:rsidRPr="008C5196">
        <w:rPr>
          <w:b/>
          <w:bCs/>
          <w:sz w:val="28"/>
          <w:szCs w:val="28"/>
          <w:lang w:val="vi-VN"/>
        </w:rPr>
        <w:t>Điều 1.</w:t>
      </w:r>
      <w:bookmarkEnd w:id="4"/>
      <w:r w:rsidRPr="008C5196">
        <w:rPr>
          <w:b/>
          <w:bCs/>
          <w:sz w:val="28"/>
          <w:szCs w:val="28"/>
          <w:lang w:val="vi-VN"/>
        </w:rPr>
        <w:t xml:space="preserve"> </w:t>
      </w:r>
      <w:bookmarkStart w:id="6" w:name="dieu_1_name"/>
      <w:r w:rsidRPr="008C5196">
        <w:rPr>
          <w:sz w:val="28"/>
          <w:szCs w:val="28"/>
          <w:lang w:val="vi-VN"/>
        </w:rPr>
        <w:t xml:space="preserve">Ban hành </w:t>
      </w:r>
      <w:bookmarkEnd w:id="6"/>
      <w:r w:rsidR="00F33E09" w:rsidRPr="008C5196">
        <w:rPr>
          <w:sz w:val="28"/>
          <w:szCs w:val="28"/>
        </w:rPr>
        <w:t xml:space="preserve">kèm theo </w:t>
      </w:r>
      <w:bookmarkStart w:id="7" w:name="_Hlk163144077"/>
      <w:r w:rsidR="000844E7">
        <w:rPr>
          <w:sz w:val="28"/>
          <w:szCs w:val="28"/>
        </w:rPr>
        <w:t>Q</w:t>
      </w:r>
      <w:r w:rsidR="00F33E09" w:rsidRPr="008C5196">
        <w:rPr>
          <w:sz w:val="28"/>
          <w:szCs w:val="28"/>
        </w:rPr>
        <w:t xml:space="preserve">uyết định này </w:t>
      </w:r>
      <w:r w:rsidR="000844E7">
        <w:rPr>
          <w:sz w:val="28"/>
          <w:szCs w:val="28"/>
        </w:rPr>
        <w:t>Quy định</w:t>
      </w:r>
      <w:r w:rsidR="000342BB" w:rsidRPr="008C5196">
        <w:rPr>
          <w:sz w:val="28"/>
          <w:szCs w:val="28"/>
        </w:rPr>
        <w:t xml:space="preserve"> tiêu chuẩn xét tặng danh hiệu “Gia đình văn hoá”, “Ấp, khu phố văn hoá”, “Xã, phường, thị trấn tiêu biểu” trên địa bàn tỉnh Tây Ninh</w:t>
      </w:r>
      <w:r w:rsidR="0077775E" w:rsidRPr="004867A7">
        <w:rPr>
          <w:bCs/>
          <w:sz w:val="28"/>
          <w:szCs w:val="28"/>
        </w:rPr>
        <w:t>.</w:t>
      </w:r>
      <w:bookmarkEnd w:id="7"/>
    </w:p>
    <w:p w14:paraId="5BA90108" w14:textId="77777777" w:rsidR="001A6D05" w:rsidRPr="00046E7B" w:rsidRDefault="001A6D05" w:rsidP="00732024">
      <w:pPr>
        <w:spacing w:before="120"/>
        <w:ind w:firstLine="567"/>
        <w:jc w:val="both"/>
        <w:rPr>
          <w:b/>
          <w:sz w:val="28"/>
          <w:szCs w:val="28"/>
        </w:rPr>
      </w:pPr>
      <w:bookmarkStart w:id="8" w:name="dieu_3_name"/>
      <w:r w:rsidRPr="00046E7B">
        <w:rPr>
          <w:b/>
          <w:sz w:val="28"/>
          <w:szCs w:val="28"/>
          <w:lang w:val="vi-VN"/>
        </w:rPr>
        <w:lastRenderedPageBreak/>
        <w:t xml:space="preserve">Điều 2. </w:t>
      </w:r>
      <w:r w:rsidRPr="00046E7B">
        <w:rPr>
          <w:b/>
          <w:sz w:val="28"/>
          <w:szCs w:val="28"/>
        </w:rPr>
        <w:t>Điều khoản thi hành</w:t>
      </w:r>
    </w:p>
    <w:p w14:paraId="0CE6A396" w14:textId="4EC0DD1D" w:rsidR="004A6FB2" w:rsidRPr="00046E7B" w:rsidRDefault="004A6FB2" w:rsidP="00732024">
      <w:pPr>
        <w:spacing w:before="120"/>
        <w:ind w:firstLine="567"/>
        <w:jc w:val="both"/>
        <w:rPr>
          <w:sz w:val="28"/>
          <w:szCs w:val="28"/>
          <w:lang w:val="vi-VN"/>
        </w:rPr>
      </w:pPr>
      <w:r w:rsidRPr="00046E7B">
        <w:rPr>
          <w:sz w:val="28"/>
          <w:szCs w:val="28"/>
        </w:rPr>
        <w:t xml:space="preserve">1. </w:t>
      </w:r>
      <w:r w:rsidRPr="00046E7B">
        <w:rPr>
          <w:sz w:val="28"/>
          <w:szCs w:val="28"/>
          <w:lang w:val="vi-VN"/>
        </w:rPr>
        <w:t xml:space="preserve">Quyết định này có hiệu lực </w:t>
      </w:r>
      <w:r w:rsidRPr="00046E7B">
        <w:rPr>
          <w:sz w:val="28"/>
          <w:szCs w:val="28"/>
        </w:rPr>
        <w:t xml:space="preserve">thi hành kể </w:t>
      </w:r>
      <w:r w:rsidRPr="00046E7B">
        <w:rPr>
          <w:sz w:val="28"/>
          <w:szCs w:val="28"/>
          <w:lang w:val="vi-VN"/>
        </w:rPr>
        <w:t>từ ngày</w:t>
      </w:r>
      <w:r>
        <w:rPr>
          <w:sz w:val="28"/>
          <w:szCs w:val="28"/>
        </w:rPr>
        <w:t>…</w:t>
      </w:r>
      <w:r w:rsidRPr="00046E7B">
        <w:rPr>
          <w:sz w:val="28"/>
          <w:szCs w:val="28"/>
        </w:rPr>
        <w:t xml:space="preserve"> tháng </w:t>
      </w:r>
      <w:r>
        <w:rPr>
          <w:sz w:val="28"/>
          <w:szCs w:val="28"/>
        </w:rPr>
        <w:t>….</w:t>
      </w:r>
      <w:r w:rsidRPr="00046E7B">
        <w:rPr>
          <w:sz w:val="28"/>
          <w:szCs w:val="28"/>
        </w:rPr>
        <w:t xml:space="preserve"> năm 2024</w:t>
      </w:r>
      <w:r w:rsidRPr="00046E7B">
        <w:rPr>
          <w:sz w:val="28"/>
          <w:szCs w:val="28"/>
          <w:lang w:val="vi-VN"/>
        </w:rPr>
        <w:t>.</w:t>
      </w:r>
    </w:p>
    <w:p w14:paraId="53D6C102" w14:textId="2A3970C2" w:rsidR="00CB442C" w:rsidRDefault="004A6FB2" w:rsidP="00732024">
      <w:pPr>
        <w:shd w:val="solid" w:color="FFFFFF" w:fill="auto"/>
        <w:spacing w:before="120"/>
        <w:ind w:firstLine="567"/>
        <w:jc w:val="both"/>
        <w:rPr>
          <w:bCs/>
          <w:sz w:val="28"/>
          <w:szCs w:val="28"/>
        </w:rPr>
      </w:pPr>
      <w:r>
        <w:rPr>
          <w:sz w:val="28"/>
          <w:szCs w:val="28"/>
        </w:rPr>
        <w:t>2.</w:t>
      </w:r>
      <w:r w:rsidR="00E0300C" w:rsidRPr="00B4005D">
        <w:rPr>
          <w:sz w:val="28"/>
          <w:szCs w:val="28"/>
        </w:rPr>
        <w:t xml:space="preserve"> </w:t>
      </w:r>
      <w:r w:rsidR="00E0300C" w:rsidRPr="00B4005D">
        <w:rPr>
          <w:bCs/>
          <w:sz w:val="28"/>
          <w:szCs w:val="28"/>
        </w:rPr>
        <w:t xml:space="preserve">Quyết định số </w:t>
      </w:r>
      <w:r w:rsidR="00E0300C" w:rsidRPr="00B4005D">
        <w:rPr>
          <w:sz w:val="28"/>
          <w:szCs w:val="28"/>
        </w:rPr>
        <w:t>1835/QĐ-UBND</w:t>
      </w:r>
      <w:r w:rsidR="00E0300C" w:rsidRPr="00B4005D">
        <w:rPr>
          <w:bCs/>
          <w:sz w:val="28"/>
          <w:szCs w:val="28"/>
        </w:rPr>
        <w:t xml:space="preserve"> ngày 30/6/2021 của U</w:t>
      </w:r>
      <w:r w:rsidR="004C0C26">
        <w:rPr>
          <w:bCs/>
          <w:sz w:val="28"/>
          <w:szCs w:val="28"/>
        </w:rPr>
        <w:t>BND</w:t>
      </w:r>
      <w:r w:rsidR="00E0300C" w:rsidRPr="00B4005D">
        <w:rPr>
          <w:bCs/>
          <w:sz w:val="28"/>
          <w:szCs w:val="28"/>
        </w:rPr>
        <w:t xml:space="preserve"> tỉnh</w:t>
      </w:r>
      <w:r w:rsidR="002C7352" w:rsidRPr="00B4005D">
        <w:rPr>
          <w:bCs/>
          <w:sz w:val="28"/>
          <w:szCs w:val="28"/>
        </w:rPr>
        <w:t xml:space="preserve"> về việc ban hành</w:t>
      </w:r>
      <w:r w:rsidR="00E0300C" w:rsidRPr="00B4005D">
        <w:rPr>
          <w:bCs/>
          <w:sz w:val="28"/>
          <w:szCs w:val="28"/>
        </w:rPr>
        <w:t xml:space="preserve"> thang điểm, cách chấm điểm đối với </w:t>
      </w:r>
      <w:r w:rsidR="00E0300C" w:rsidRPr="00B4005D">
        <w:rPr>
          <w:bCs/>
          <w:sz w:val="28"/>
          <w:szCs w:val="28"/>
          <w:lang w:val="vi-VN"/>
        </w:rPr>
        <w:t xml:space="preserve">danh hiệu Gia đình văn hóa và </w:t>
      </w:r>
      <w:r w:rsidR="00E0300C" w:rsidRPr="00B4005D">
        <w:rPr>
          <w:bCs/>
          <w:sz w:val="28"/>
          <w:szCs w:val="28"/>
        </w:rPr>
        <w:t>Ấp, khu phố</w:t>
      </w:r>
      <w:r w:rsidR="00E0300C" w:rsidRPr="00B4005D">
        <w:rPr>
          <w:bCs/>
          <w:sz w:val="28"/>
          <w:szCs w:val="28"/>
          <w:lang w:val="vi-VN"/>
        </w:rPr>
        <w:t xml:space="preserve"> văn hóa</w:t>
      </w:r>
      <w:r w:rsidR="00E0300C" w:rsidRPr="00B4005D">
        <w:rPr>
          <w:bCs/>
          <w:sz w:val="28"/>
          <w:szCs w:val="28"/>
        </w:rPr>
        <w:t xml:space="preserve"> trên địa bàn tỉnh Tây Ninh</w:t>
      </w:r>
      <w:r>
        <w:rPr>
          <w:bCs/>
          <w:sz w:val="28"/>
          <w:szCs w:val="28"/>
        </w:rPr>
        <w:t xml:space="preserve"> hết hiệu lực kể từ ngày Quyết định này có hiệu lực thi hành.</w:t>
      </w:r>
    </w:p>
    <w:p w14:paraId="14C382BB" w14:textId="4662B56C" w:rsidR="009E4987" w:rsidRPr="00CB442C" w:rsidRDefault="009E4987" w:rsidP="00732024">
      <w:pPr>
        <w:shd w:val="solid" w:color="FFFFFF" w:fill="auto"/>
        <w:spacing w:before="120"/>
        <w:ind w:firstLine="567"/>
        <w:jc w:val="both"/>
        <w:rPr>
          <w:bCs/>
          <w:sz w:val="28"/>
          <w:szCs w:val="28"/>
        </w:rPr>
      </w:pPr>
      <w:r w:rsidRPr="008C5196">
        <w:rPr>
          <w:b/>
          <w:bCs/>
          <w:sz w:val="28"/>
          <w:szCs w:val="28"/>
        </w:rPr>
        <w:t>Điều 3.</w:t>
      </w:r>
      <w:r w:rsidRPr="008C5196">
        <w:rPr>
          <w:sz w:val="28"/>
          <w:szCs w:val="28"/>
        </w:rPr>
        <w:t> Chánh Văn phòng Ủy ban nhân dân tỉnh</w:t>
      </w:r>
      <w:r w:rsidR="004A6FB2">
        <w:rPr>
          <w:sz w:val="28"/>
          <w:szCs w:val="28"/>
        </w:rPr>
        <w:t xml:space="preserve">, </w:t>
      </w:r>
      <w:r w:rsidRPr="008C5196">
        <w:rPr>
          <w:sz w:val="28"/>
          <w:szCs w:val="28"/>
        </w:rPr>
        <w:t>Giám đốc Sở Văn hóa, Thể thao và Du lịch</w:t>
      </w:r>
      <w:r w:rsidR="004A6FB2">
        <w:rPr>
          <w:sz w:val="28"/>
          <w:szCs w:val="28"/>
        </w:rPr>
        <w:t>,</w:t>
      </w:r>
      <w:r w:rsidRPr="008C5196">
        <w:rPr>
          <w:sz w:val="28"/>
          <w:szCs w:val="28"/>
        </w:rPr>
        <w:t xml:space="preserve"> Thủ trưởng các sở, ban, ngành tỉnh</w:t>
      </w:r>
      <w:r w:rsidR="004A6FB2">
        <w:rPr>
          <w:sz w:val="28"/>
          <w:szCs w:val="28"/>
        </w:rPr>
        <w:t xml:space="preserve">, </w:t>
      </w:r>
      <w:r w:rsidR="004A6FB2" w:rsidRPr="00830336">
        <w:rPr>
          <w:color w:val="000000" w:themeColor="text1"/>
          <w:sz w:val="28"/>
          <w:szCs w:val="28"/>
          <w:lang w:val="nl-NL"/>
        </w:rPr>
        <w:t>Ban Chỉ đạo Phong trào Toàn dân đoàn kết xây dựng đời sống văn hóa và công tác gia đình tỉnh</w:t>
      </w:r>
      <w:r w:rsidR="004A6FB2">
        <w:rPr>
          <w:sz w:val="28"/>
          <w:szCs w:val="28"/>
        </w:rPr>
        <w:t xml:space="preserve">, </w:t>
      </w:r>
      <w:r w:rsidRPr="008C5196">
        <w:rPr>
          <w:sz w:val="28"/>
          <w:szCs w:val="28"/>
        </w:rPr>
        <w:t xml:space="preserve">Chủ tịch Ủy ban nhân dân các huyện, thị xã, thành phố </w:t>
      </w:r>
      <w:r w:rsidR="004A6FB2" w:rsidRPr="00046E7B">
        <w:rPr>
          <w:sz w:val="28"/>
          <w:szCs w:val="28"/>
        </w:rPr>
        <w:t>và các tổ chức, cá nhân có</w:t>
      </w:r>
      <w:r w:rsidR="004A6FB2" w:rsidRPr="00046E7B">
        <w:rPr>
          <w:sz w:val="28"/>
          <w:szCs w:val="28"/>
          <w:lang w:val="vi-VN"/>
        </w:rPr>
        <w:t xml:space="preserve"> liên quan chịu trách nhiệm thi hành Quyết định này./.</w:t>
      </w:r>
    </w:p>
    <w:bookmarkEnd w:id="5"/>
    <w:p w14:paraId="61DADD34" w14:textId="77777777" w:rsidR="00C72EE5" w:rsidRPr="00C72EE5" w:rsidRDefault="00C72EE5" w:rsidP="004A6FB2">
      <w:pPr>
        <w:tabs>
          <w:tab w:val="left" w:pos="709"/>
        </w:tabs>
        <w:spacing w:before="120" w:after="120"/>
        <w:jc w:val="both"/>
        <w:rPr>
          <w:sz w:val="28"/>
          <w:szCs w:val="28"/>
        </w:rPr>
      </w:pPr>
    </w:p>
    <w:tbl>
      <w:tblPr>
        <w:tblW w:w="0" w:type="auto"/>
        <w:tblInd w:w="-10" w:type="dxa"/>
        <w:tblBorders>
          <w:top w:val="nil"/>
          <w:bottom w:val="nil"/>
          <w:insideH w:val="nil"/>
          <w:insideV w:val="nil"/>
        </w:tblBorders>
        <w:tblCellMar>
          <w:left w:w="0" w:type="dxa"/>
          <w:right w:w="0" w:type="dxa"/>
        </w:tblCellMar>
        <w:tblLook w:val="04A0" w:firstRow="1" w:lastRow="0" w:firstColumn="1" w:lastColumn="0" w:noHBand="0" w:noVBand="1"/>
      </w:tblPr>
      <w:tblGrid>
        <w:gridCol w:w="5895"/>
        <w:gridCol w:w="3835"/>
      </w:tblGrid>
      <w:tr w:rsidR="004A6FB2" w:rsidRPr="0087587A" w14:paraId="56B36727" w14:textId="77777777" w:rsidTr="004C0C26">
        <w:trPr>
          <w:trHeight w:val="966"/>
        </w:trPr>
        <w:tc>
          <w:tcPr>
            <w:tcW w:w="5113" w:type="dxa"/>
            <w:tcBorders>
              <w:top w:val="nil"/>
              <w:left w:val="nil"/>
              <w:bottom w:val="nil"/>
              <w:right w:val="nil"/>
              <w:tl2br w:val="nil"/>
              <w:tr2bl w:val="nil"/>
            </w:tcBorders>
            <w:shd w:val="clear" w:color="auto" w:fill="auto"/>
            <w:tcMar>
              <w:top w:w="0" w:type="dxa"/>
              <w:left w:w="108" w:type="dxa"/>
              <w:bottom w:w="0" w:type="dxa"/>
              <w:right w:w="108" w:type="dxa"/>
            </w:tcMar>
          </w:tcPr>
          <w:p w14:paraId="37E5489D" w14:textId="77777777" w:rsidR="004A6FB2" w:rsidRPr="00046E7B" w:rsidRDefault="004A6FB2" w:rsidP="004A6FB2">
            <w:pPr>
              <w:rPr>
                <w:b/>
                <w:i/>
                <w:lang w:val="vi-VN"/>
              </w:rPr>
            </w:pPr>
            <w:r w:rsidRPr="00046E7B">
              <w:rPr>
                <w:b/>
                <w:i/>
                <w:lang w:val="vi-VN"/>
              </w:rPr>
              <w:t>Nơi nhận:</w:t>
            </w:r>
          </w:p>
          <w:p w14:paraId="2CBBA5EE"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Chính phủ;</w:t>
            </w:r>
            <w:r w:rsidRPr="00830336">
              <w:rPr>
                <w:rFonts w:eastAsia="Calibri"/>
                <w:color w:val="000000" w:themeColor="text1"/>
                <w:sz w:val="22"/>
                <w:szCs w:val="22"/>
              </w:rPr>
              <w:tab/>
            </w:r>
          </w:p>
          <w:p w14:paraId="35D95EAC"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Bộ Văn hóa, Thể thao và Du lịch;</w:t>
            </w:r>
          </w:p>
          <w:p w14:paraId="6F11C3B3"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Vụ Pháp chế - Bộ Văn hóa, Thể thao và Du lịch;</w:t>
            </w:r>
          </w:p>
          <w:p w14:paraId="178D945A"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Cục Kiểm tra văn bản QPPL - Bộ Tư pháp;</w:t>
            </w:r>
          </w:p>
          <w:p w14:paraId="2D8110F2"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Đoàn Đại biểu Quốc hội tỉnh;</w:t>
            </w:r>
          </w:p>
          <w:p w14:paraId="36CB9570" w14:textId="5628C89E" w:rsidR="00CB442C" w:rsidRPr="00830336" w:rsidRDefault="00CB442C" w:rsidP="00CB442C">
            <w:pPr>
              <w:contextualSpacing/>
              <w:jc w:val="both"/>
              <w:rPr>
                <w:rFonts w:eastAsia="Calibri"/>
                <w:color w:val="000000" w:themeColor="text1"/>
                <w:sz w:val="22"/>
                <w:szCs w:val="22"/>
              </w:rPr>
            </w:pPr>
            <w:r w:rsidRPr="00830336">
              <w:rPr>
                <w:rFonts w:eastAsia="Calibri"/>
                <w:b/>
                <w:color w:val="000000" w:themeColor="text1"/>
                <w:sz w:val="22"/>
                <w:szCs w:val="22"/>
              </w:rPr>
              <w:t>-</w:t>
            </w:r>
            <w:r w:rsidRPr="00830336">
              <w:rPr>
                <w:rFonts w:eastAsia="Calibri"/>
                <w:color w:val="000000" w:themeColor="text1"/>
                <w:sz w:val="22"/>
                <w:szCs w:val="22"/>
              </w:rPr>
              <w:t xml:space="preserve"> TT.</w:t>
            </w:r>
            <w:r>
              <w:rPr>
                <w:rFonts w:eastAsia="Calibri"/>
                <w:color w:val="000000" w:themeColor="text1"/>
                <w:sz w:val="22"/>
                <w:szCs w:val="22"/>
              </w:rPr>
              <w:t xml:space="preserve"> </w:t>
            </w:r>
            <w:r w:rsidRPr="00830336">
              <w:rPr>
                <w:rFonts w:eastAsia="Calibri"/>
                <w:color w:val="000000" w:themeColor="text1"/>
                <w:sz w:val="22"/>
                <w:szCs w:val="22"/>
              </w:rPr>
              <w:t>TU</w:t>
            </w:r>
            <w:r>
              <w:rPr>
                <w:rFonts w:eastAsia="Calibri"/>
                <w:color w:val="000000" w:themeColor="text1"/>
                <w:sz w:val="22"/>
                <w:szCs w:val="22"/>
              </w:rPr>
              <w:t xml:space="preserve">, </w:t>
            </w:r>
            <w:r w:rsidRPr="00830336">
              <w:rPr>
                <w:rFonts w:eastAsia="Calibri"/>
                <w:color w:val="000000" w:themeColor="text1"/>
                <w:sz w:val="22"/>
                <w:szCs w:val="22"/>
              </w:rPr>
              <w:t>TT.</w:t>
            </w:r>
            <w:r w:rsidR="004C0C26">
              <w:rPr>
                <w:rFonts w:eastAsia="Calibri"/>
                <w:color w:val="000000" w:themeColor="text1"/>
                <w:sz w:val="22"/>
                <w:szCs w:val="22"/>
              </w:rPr>
              <w:t xml:space="preserve"> </w:t>
            </w:r>
            <w:r w:rsidRPr="00830336">
              <w:rPr>
                <w:rFonts w:eastAsia="Calibri"/>
                <w:color w:val="000000" w:themeColor="text1"/>
                <w:sz w:val="22"/>
                <w:szCs w:val="22"/>
              </w:rPr>
              <w:t>HĐND;</w:t>
            </w:r>
          </w:p>
          <w:p w14:paraId="3B30AE53" w14:textId="77777777" w:rsidR="00CB442C" w:rsidRPr="00830336" w:rsidRDefault="00CB442C" w:rsidP="00CB442C">
            <w:pPr>
              <w:contextualSpacing/>
              <w:jc w:val="both"/>
              <w:rPr>
                <w:rFonts w:eastAsia="Calibri"/>
                <w:color w:val="000000" w:themeColor="text1"/>
                <w:sz w:val="22"/>
                <w:szCs w:val="22"/>
              </w:rPr>
            </w:pPr>
            <w:r w:rsidRPr="00830336">
              <w:rPr>
                <w:rFonts w:eastAsia="Calibri"/>
                <w:color w:val="000000" w:themeColor="text1"/>
                <w:sz w:val="22"/>
                <w:szCs w:val="22"/>
              </w:rPr>
              <w:t>- UBMTTQVN tỉnh;</w:t>
            </w:r>
          </w:p>
          <w:p w14:paraId="559C6850"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CT, các PCT;</w:t>
            </w:r>
          </w:p>
          <w:p w14:paraId="6C5AADCF"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Sở Tư pháp;</w:t>
            </w:r>
          </w:p>
          <w:p w14:paraId="6DCADBDA" w14:textId="7DC94EF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 xml:space="preserve">Như Điều </w:t>
            </w:r>
            <w:r>
              <w:rPr>
                <w:rFonts w:eastAsia="Calibri"/>
                <w:color w:val="000000" w:themeColor="text1"/>
                <w:sz w:val="22"/>
                <w:szCs w:val="22"/>
              </w:rPr>
              <w:t>3</w:t>
            </w:r>
            <w:r w:rsidRPr="00830336">
              <w:rPr>
                <w:rFonts w:eastAsia="Calibri"/>
                <w:color w:val="000000" w:themeColor="text1"/>
                <w:sz w:val="22"/>
                <w:szCs w:val="22"/>
              </w:rPr>
              <w:t>;</w:t>
            </w:r>
          </w:p>
          <w:p w14:paraId="1A612B90" w14:textId="77777777" w:rsidR="00CB442C" w:rsidRPr="00830336" w:rsidRDefault="00CB442C" w:rsidP="00CB442C">
            <w:pPr>
              <w:numPr>
                <w:ilvl w:val="0"/>
                <w:numId w:val="6"/>
              </w:numPr>
              <w:tabs>
                <w:tab w:val="left" w:pos="142"/>
                <w:tab w:val="center" w:pos="6804"/>
              </w:tabs>
              <w:ind w:left="0" w:firstLine="0"/>
              <w:jc w:val="both"/>
              <w:rPr>
                <w:rFonts w:eastAsia="Calibri"/>
                <w:color w:val="000000" w:themeColor="text1"/>
                <w:sz w:val="22"/>
                <w:szCs w:val="22"/>
              </w:rPr>
            </w:pPr>
            <w:r w:rsidRPr="00830336">
              <w:rPr>
                <w:rFonts w:eastAsia="Calibri"/>
                <w:color w:val="000000" w:themeColor="text1"/>
                <w:sz w:val="22"/>
                <w:szCs w:val="22"/>
              </w:rPr>
              <w:t>Trung tâm Công báo - Tin học tỉnh;</w:t>
            </w:r>
          </w:p>
          <w:p w14:paraId="1CD10669" w14:textId="7ACE4A73" w:rsidR="00CB442C" w:rsidRDefault="00CB442C" w:rsidP="00CB442C">
            <w:pPr>
              <w:jc w:val="both"/>
              <w:rPr>
                <w:bCs/>
                <w:color w:val="000000" w:themeColor="text1"/>
                <w:sz w:val="22"/>
                <w:szCs w:val="22"/>
              </w:rPr>
            </w:pPr>
            <w:r w:rsidRPr="00830336">
              <w:rPr>
                <w:b/>
                <w:bCs/>
                <w:color w:val="000000" w:themeColor="text1"/>
                <w:sz w:val="22"/>
                <w:szCs w:val="22"/>
              </w:rPr>
              <w:t>-</w:t>
            </w:r>
            <w:r w:rsidRPr="00830336">
              <w:rPr>
                <w:bCs/>
                <w:color w:val="000000" w:themeColor="text1"/>
                <w:sz w:val="22"/>
                <w:szCs w:val="22"/>
              </w:rPr>
              <w:t xml:space="preserve"> Lưu: VT, VP.</w:t>
            </w:r>
            <w:r>
              <w:rPr>
                <w:bCs/>
                <w:color w:val="000000" w:themeColor="text1"/>
                <w:sz w:val="22"/>
                <w:szCs w:val="22"/>
              </w:rPr>
              <w:t xml:space="preserve"> </w:t>
            </w:r>
            <w:r w:rsidRPr="00830336">
              <w:rPr>
                <w:bCs/>
                <w:color w:val="000000" w:themeColor="text1"/>
                <w:sz w:val="22"/>
                <w:szCs w:val="22"/>
              </w:rPr>
              <w:t>UBND tỉnh.</w:t>
            </w:r>
          </w:p>
          <w:p w14:paraId="1ECD2B1A" w14:textId="1E40D2D7" w:rsidR="004A6FB2" w:rsidRPr="00D56051" w:rsidRDefault="004A6FB2" w:rsidP="004A6FB2">
            <w:pPr>
              <w:rPr>
                <w:sz w:val="22"/>
                <w:szCs w:val="22"/>
              </w:rPr>
            </w:pPr>
          </w:p>
        </w:tc>
        <w:tc>
          <w:tcPr>
            <w:tcW w:w="3835" w:type="dxa"/>
            <w:tcBorders>
              <w:top w:val="nil"/>
              <w:left w:val="nil"/>
              <w:bottom w:val="nil"/>
              <w:right w:val="nil"/>
              <w:tl2br w:val="nil"/>
              <w:tr2bl w:val="nil"/>
            </w:tcBorders>
            <w:shd w:val="clear" w:color="auto" w:fill="auto"/>
            <w:tcMar>
              <w:top w:w="0" w:type="dxa"/>
              <w:left w:w="108" w:type="dxa"/>
              <w:bottom w:w="0" w:type="dxa"/>
              <w:right w:w="108" w:type="dxa"/>
            </w:tcMar>
          </w:tcPr>
          <w:p w14:paraId="22749452" w14:textId="2EBEFD34" w:rsidR="004A6FB2" w:rsidRPr="00046E7B" w:rsidRDefault="004A6FB2" w:rsidP="00CB442C">
            <w:pPr>
              <w:rPr>
                <w:b/>
                <w:sz w:val="28"/>
                <w:szCs w:val="26"/>
                <w:lang w:val="vi-VN"/>
              </w:rPr>
            </w:pPr>
            <w:r w:rsidRPr="00046E7B">
              <w:rPr>
                <w:b/>
                <w:sz w:val="28"/>
                <w:szCs w:val="26"/>
                <w:lang w:val="vi-VN"/>
              </w:rPr>
              <w:t xml:space="preserve">TM. </w:t>
            </w:r>
            <w:r w:rsidRPr="00046E7B">
              <w:rPr>
                <w:b/>
                <w:sz w:val="28"/>
                <w:szCs w:val="26"/>
              </w:rPr>
              <w:t>ỦY</w:t>
            </w:r>
            <w:r w:rsidRPr="00046E7B">
              <w:rPr>
                <w:b/>
                <w:sz w:val="28"/>
                <w:szCs w:val="26"/>
                <w:lang w:val="vi-VN"/>
              </w:rPr>
              <w:t xml:space="preserve"> BAN NHÂN DÂN</w:t>
            </w:r>
          </w:p>
          <w:p w14:paraId="354FEFE8" w14:textId="7065CBDE" w:rsidR="004A6FB2" w:rsidRPr="0087587A" w:rsidRDefault="00CB442C" w:rsidP="00CB442C">
            <w:pPr>
              <w:ind w:firstLine="702"/>
              <w:rPr>
                <w:sz w:val="28"/>
                <w:szCs w:val="28"/>
              </w:rPr>
            </w:pPr>
            <w:r>
              <w:rPr>
                <w:b/>
                <w:sz w:val="28"/>
                <w:szCs w:val="26"/>
              </w:rPr>
              <w:t xml:space="preserve"> </w:t>
            </w:r>
            <w:r w:rsidR="004A6FB2" w:rsidRPr="00046E7B">
              <w:rPr>
                <w:b/>
                <w:sz w:val="28"/>
                <w:szCs w:val="26"/>
                <w:lang w:val="vi-VN"/>
              </w:rPr>
              <w:t>CHỦ TỊCH</w:t>
            </w:r>
          </w:p>
        </w:tc>
      </w:tr>
      <w:bookmarkEnd w:id="8"/>
    </w:tbl>
    <w:p w14:paraId="75D3399F" w14:textId="77777777" w:rsidR="001E6AE2" w:rsidRDefault="001E6AE2" w:rsidP="0071033E">
      <w:pPr>
        <w:spacing w:before="120"/>
        <w:ind w:firstLine="561"/>
        <w:jc w:val="both"/>
        <w:rPr>
          <w:sz w:val="2"/>
          <w:szCs w:val="28"/>
        </w:rPr>
      </w:pPr>
    </w:p>
    <w:p w14:paraId="44E53B6A" w14:textId="77777777" w:rsidR="00D56051" w:rsidRPr="00D56051" w:rsidRDefault="00D56051" w:rsidP="00D56051">
      <w:pPr>
        <w:rPr>
          <w:sz w:val="2"/>
          <w:szCs w:val="28"/>
        </w:rPr>
      </w:pPr>
    </w:p>
    <w:p w14:paraId="11C069B9" w14:textId="77777777" w:rsidR="00D56051" w:rsidRPr="00D56051" w:rsidRDefault="00D56051" w:rsidP="00D56051">
      <w:pPr>
        <w:rPr>
          <w:sz w:val="2"/>
          <w:szCs w:val="28"/>
        </w:rPr>
      </w:pPr>
    </w:p>
    <w:p w14:paraId="4EDD0814" w14:textId="77777777" w:rsidR="00D56051" w:rsidRPr="00D56051" w:rsidRDefault="00D56051" w:rsidP="00D56051">
      <w:pPr>
        <w:rPr>
          <w:sz w:val="2"/>
          <w:szCs w:val="28"/>
        </w:rPr>
      </w:pPr>
    </w:p>
    <w:p w14:paraId="5FB4F55D" w14:textId="77777777" w:rsidR="00D56051" w:rsidRPr="00D56051" w:rsidRDefault="00D56051" w:rsidP="00D56051">
      <w:pPr>
        <w:rPr>
          <w:sz w:val="2"/>
          <w:szCs w:val="28"/>
        </w:rPr>
      </w:pPr>
    </w:p>
    <w:p w14:paraId="77940352" w14:textId="77777777" w:rsidR="00D56051" w:rsidRPr="00D56051" w:rsidRDefault="00D56051" w:rsidP="00D56051">
      <w:pPr>
        <w:rPr>
          <w:sz w:val="2"/>
          <w:szCs w:val="28"/>
        </w:rPr>
      </w:pPr>
    </w:p>
    <w:p w14:paraId="168C914D" w14:textId="77777777" w:rsidR="00D56051" w:rsidRPr="00D56051" w:rsidRDefault="00D56051" w:rsidP="00D56051">
      <w:pPr>
        <w:rPr>
          <w:sz w:val="2"/>
          <w:szCs w:val="28"/>
        </w:rPr>
      </w:pPr>
    </w:p>
    <w:p w14:paraId="399E0A55" w14:textId="009EB619" w:rsidR="00D56051" w:rsidRPr="00D56051" w:rsidRDefault="00D56051" w:rsidP="00D56051">
      <w:pPr>
        <w:tabs>
          <w:tab w:val="left" w:pos="3315"/>
        </w:tabs>
        <w:rPr>
          <w:sz w:val="2"/>
          <w:szCs w:val="28"/>
        </w:rPr>
      </w:pPr>
      <w:r>
        <w:rPr>
          <w:sz w:val="2"/>
          <w:szCs w:val="28"/>
        </w:rPr>
        <w:tab/>
      </w:r>
    </w:p>
    <w:p w14:paraId="2118920B" w14:textId="77777777" w:rsidR="00D56051" w:rsidRPr="00D56051" w:rsidRDefault="00D56051" w:rsidP="00D56051">
      <w:pPr>
        <w:rPr>
          <w:sz w:val="2"/>
          <w:szCs w:val="28"/>
        </w:rPr>
      </w:pPr>
    </w:p>
    <w:p w14:paraId="7EE9C5A1" w14:textId="1BBBE3F5" w:rsidR="00391C27" w:rsidRDefault="00391C27">
      <w:pPr>
        <w:rPr>
          <w:sz w:val="2"/>
          <w:szCs w:val="28"/>
        </w:rPr>
      </w:pPr>
      <w:r>
        <w:rPr>
          <w:sz w:val="2"/>
          <w:szCs w:val="28"/>
        </w:rPr>
        <w:br w:type="page"/>
      </w:r>
    </w:p>
    <w:p w14:paraId="1224E514" w14:textId="77777777" w:rsidR="00391C27" w:rsidRPr="00391C27" w:rsidRDefault="00391C27" w:rsidP="00391C27">
      <w:pPr>
        <w:rPr>
          <w:sz w:val="2"/>
          <w:szCs w:val="28"/>
        </w:rPr>
      </w:pPr>
    </w:p>
    <w:tbl>
      <w:tblPr>
        <w:tblW w:w="0" w:type="auto"/>
        <w:tblInd w:w="-743" w:type="dxa"/>
        <w:tblLook w:val="0000" w:firstRow="0" w:lastRow="0" w:firstColumn="0" w:lastColumn="0" w:noHBand="0" w:noVBand="0"/>
      </w:tblPr>
      <w:tblGrid>
        <w:gridCol w:w="4072"/>
        <w:gridCol w:w="6172"/>
      </w:tblGrid>
      <w:tr w:rsidR="00391C27" w:rsidRPr="002B7752" w14:paraId="70420FB8" w14:textId="77777777" w:rsidTr="002F03A8">
        <w:trPr>
          <w:trHeight w:val="1132"/>
        </w:trPr>
        <w:tc>
          <w:tcPr>
            <w:tcW w:w="4072" w:type="dxa"/>
          </w:tcPr>
          <w:p w14:paraId="694FBFDA" w14:textId="77777777" w:rsidR="00391C27" w:rsidRPr="002B7752" w:rsidRDefault="00391C27" w:rsidP="002F03A8">
            <w:pPr>
              <w:jc w:val="center"/>
              <w:rPr>
                <w:b/>
                <w:color w:val="000000" w:themeColor="text1"/>
                <w:sz w:val="28"/>
                <w:szCs w:val="28"/>
              </w:rPr>
            </w:pPr>
            <w:r w:rsidRPr="002B7752">
              <w:rPr>
                <w:color w:val="000000" w:themeColor="text1"/>
                <w:sz w:val="28"/>
                <w:szCs w:val="28"/>
              </w:rPr>
              <w:t xml:space="preserve"> </w:t>
            </w:r>
            <w:r w:rsidRPr="002B7752">
              <w:rPr>
                <w:color w:val="000000" w:themeColor="text1"/>
                <w:sz w:val="28"/>
                <w:szCs w:val="28"/>
              </w:rPr>
              <w:br w:type="page"/>
            </w:r>
            <w:r w:rsidRPr="002B7752">
              <w:rPr>
                <w:b/>
                <w:color w:val="000000" w:themeColor="text1"/>
                <w:sz w:val="28"/>
                <w:szCs w:val="28"/>
              </w:rPr>
              <w:br w:type="page"/>
              <w:t>ỦY BAN NHÂN DÂN</w:t>
            </w:r>
          </w:p>
          <w:p w14:paraId="337FEC88" w14:textId="77777777" w:rsidR="00391C27" w:rsidRPr="002B7752" w:rsidRDefault="00391C27" w:rsidP="002F03A8">
            <w:pPr>
              <w:jc w:val="center"/>
              <w:rPr>
                <w:b/>
                <w:color w:val="000000" w:themeColor="text1"/>
                <w:sz w:val="28"/>
                <w:szCs w:val="28"/>
              </w:rPr>
            </w:pPr>
            <w:r w:rsidRPr="002B7752">
              <w:rPr>
                <w:b/>
                <w:color w:val="000000" w:themeColor="text1"/>
                <w:sz w:val="28"/>
                <w:szCs w:val="28"/>
              </w:rPr>
              <w:t>TỈNH TÂY NINH</w:t>
            </w:r>
          </w:p>
          <w:p w14:paraId="4DA1EB2E" w14:textId="77777777" w:rsidR="00391C27" w:rsidRPr="002B7752" w:rsidRDefault="00391C27" w:rsidP="002F03A8">
            <w:pPr>
              <w:jc w:val="center"/>
              <w:rPr>
                <w:bCs/>
                <w:color w:val="000000" w:themeColor="text1"/>
                <w:sz w:val="28"/>
                <w:szCs w:val="28"/>
              </w:rPr>
            </w:pPr>
            <w:r w:rsidRPr="002B7752">
              <w:rPr>
                <w:b/>
                <w:noProof/>
                <w:color w:val="000000" w:themeColor="text1"/>
                <w:sz w:val="28"/>
                <w:szCs w:val="28"/>
              </w:rPr>
              <mc:AlternateContent>
                <mc:Choice Requires="wps">
                  <w:drawing>
                    <wp:anchor distT="0" distB="0" distL="114300" distR="114300" simplePos="0" relativeHeight="251665408" behindDoc="0" locked="0" layoutInCell="1" allowOverlap="1" wp14:anchorId="35C0C7DE" wp14:editId="3FC05E53">
                      <wp:simplePos x="0" y="0"/>
                      <wp:positionH relativeFrom="column">
                        <wp:posOffset>795655</wp:posOffset>
                      </wp:positionH>
                      <wp:positionV relativeFrom="paragraph">
                        <wp:posOffset>43180</wp:posOffset>
                      </wp:positionV>
                      <wp:extent cx="914400" cy="0"/>
                      <wp:effectExtent l="9525" t="13970" r="9525" b="5080"/>
                      <wp:wrapNone/>
                      <wp:docPr id="458555864"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920CE3" id="_x0000_t32" coordsize="21600,21600" o:spt="32" o:oned="t" path="m,l21600,21600e" filled="f">
                      <v:path arrowok="t" fillok="f" o:connecttype="none"/>
                      <o:lock v:ext="edit" shapetype="t"/>
                    </v:shapetype>
                    <v:shape id="AutoShape 29" o:spid="_x0000_s1026" type="#_x0000_t32" style="position:absolute;margin-left:62.65pt;margin-top:3.4pt;width:1in;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"/>
                  </w:pict>
                </mc:Fallback>
              </mc:AlternateContent>
            </w:r>
          </w:p>
        </w:tc>
        <w:tc>
          <w:tcPr>
            <w:tcW w:w="6172" w:type="dxa"/>
          </w:tcPr>
          <w:p w14:paraId="57C83261" w14:textId="77777777" w:rsidR="00391C27" w:rsidRPr="002B7752" w:rsidRDefault="00391C27" w:rsidP="002F03A8">
            <w:pPr>
              <w:jc w:val="center"/>
              <w:rPr>
                <w:b/>
                <w:bCs/>
                <w:color w:val="000000" w:themeColor="text1"/>
                <w:sz w:val="28"/>
                <w:szCs w:val="28"/>
              </w:rPr>
            </w:pPr>
            <w:r w:rsidRPr="002B7752">
              <w:rPr>
                <w:b/>
                <w:bCs/>
                <w:color w:val="000000" w:themeColor="text1"/>
                <w:sz w:val="28"/>
                <w:szCs w:val="28"/>
              </w:rPr>
              <w:t>CỘNG HÒA XÃ HỘI CHỦ NGHĨA VIỆT NAM</w:t>
            </w:r>
          </w:p>
          <w:p w14:paraId="364197F1" w14:textId="77777777" w:rsidR="00391C27" w:rsidRPr="002B7752" w:rsidRDefault="00391C27" w:rsidP="002F03A8">
            <w:pPr>
              <w:jc w:val="center"/>
              <w:rPr>
                <w:b/>
                <w:bCs/>
                <w:color w:val="000000" w:themeColor="text1"/>
                <w:sz w:val="28"/>
                <w:szCs w:val="28"/>
              </w:rPr>
            </w:pPr>
            <w:r w:rsidRPr="002B7752">
              <w:rPr>
                <w:b/>
                <w:bCs/>
                <w:color w:val="000000" w:themeColor="text1"/>
                <w:sz w:val="28"/>
                <w:szCs w:val="28"/>
              </w:rPr>
              <w:t>Độc lập - Tự do - Hạnh phúc</w:t>
            </w:r>
          </w:p>
          <w:p w14:paraId="0D6ED730" w14:textId="77777777" w:rsidR="00391C27" w:rsidRPr="002B7752" w:rsidRDefault="00391C27" w:rsidP="002F03A8">
            <w:pPr>
              <w:jc w:val="center"/>
              <w:rPr>
                <w:b/>
                <w:bCs/>
                <w:color w:val="000000" w:themeColor="text1"/>
                <w:sz w:val="28"/>
                <w:szCs w:val="28"/>
              </w:rPr>
            </w:pPr>
            <w:r w:rsidRPr="002B7752">
              <w:rPr>
                <w:noProof/>
                <w:color w:val="000000" w:themeColor="text1"/>
                <w:sz w:val="28"/>
                <w:szCs w:val="28"/>
              </w:rPr>
              <mc:AlternateContent>
                <mc:Choice Requires="wps">
                  <w:drawing>
                    <wp:anchor distT="4294967295" distB="4294967295" distL="114300" distR="114300" simplePos="0" relativeHeight="251664384" behindDoc="0" locked="0" layoutInCell="1" allowOverlap="1" wp14:anchorId="51EF655A" wp14:editId="6810074F">
                      <wp:simplePos x="0" y="0"/>
                      <wp:positionH relativeFrom="column">
                        <wp:posOffset>871855</wp:posOffset>
                      </wp:positionH>
                      <wp:positionV relativeFrom="paragraph">
                        <wp:posOffset>43179</wp:posOffset>
                      </wp:positionV>
                      <wp:extent cx="2108835" cy="0"/>
                      <wp:effectExtent l="0" t="0" r="0" b="0"/>
                      <wp:wrapNone/>
                      <wp:docPr id="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8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FA7FB" id="Line 65"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65pt,3.4pt" to="234.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"/>
                  </w:pict>
                </mc:Fallback>
              </mc:AlternateContent>
            </w:r>
          </w:p>
        </w:tc>
      </w:tr>
    </w:tbl>
    <w:p w14:paraId="31620A65" w14:textId="77777777" w:rsidR="00391C27" w:rsidRPr="002B7752" w:rsidRDefault="00391C27" w:rsidP="00391C27">
      <w:pPr>
        <w:jc w:val="center"/>
        <w:rPr>
          <w:b/>
          <w:bCs/>
          <w:color w:val="000000" w:themeColor="text1"/>
          <w:sz w:val="28"/>
          <w:szCs w:val="28"/>
        </w:rPr>
      </w:pPr>
      <w:r w:rsidRPr="002B7752">
        <w:rPr>
          <w:b/>
          <w:bCs/>
          <w:color w:val="000000" w:themeColor="text1"/>
          <w:sz w:val="28"/>
          <w:szCs w:val="28"/>
        </w:rPr>
        <w:t>QUY ĐỊNH</w:t>
      </w:r>
    </w:p>
    <w:p w14:paraId="1935849C" w14:textId="77777777" w:rsidR="00391C27" w:rsidRPr="002B7752" w:rsidRDefault="00391C27" w:rsidP="00391C27">
      <w:pPr>
        <w:ind w:right="81"/>
        <w:jc w:val="center"/>
        <w:rPr>
          <w:b/>
          <w:bCs/>
          <w:color w:val="000000" w:themeColor="text1"/>
          <w:sz w:val="28"/>
          <w:szCs w:val="28"/>
        </w:rPr>
      </w:pPr>
      <w:r w:rsidRPr="002B7752">
        <w:rPr>
          <w:b/>
          <w:bCs/>
          <w:color w:val="000000" w:themeColor="text1"/>
          <w:sz w:val="28"/>
          <w:szCs w:val="28"/>
        </w:rPr>
        <w:t>Tiêu chuẩn xét tặng danh hiệu “Gia đình văn hoá”,</w:t>
      </w:r>
      <w:r>
        <w:rPr>
          <w:b/>
          <w:bCs/>
          <w:color w:val="000000" w:themeColor="text1"/>
          <w:sz w:val="28"/>
          <w:szCs w:val="28"/>
        </w:rPr>
        <w:t xml:space="preserve"> </w:t>
      </w:r>
      <w:r w:rsidRPr="002B7752">
        <w:rPr>
          <w:b/>
          <w:bCs/>
          <w:color w:val="000000" w:themeColor="text1"/>
          <w:sz w:val="28"/>
          <w:szCs w:val="28"/>
        </w:rPr>
        <w:t>“Ấp, khu phố văn hoá”, “Xã, phường, thị trấn tiêu biểu” trên địa bàn tỉnh Tây Ninh</w:t>
      </w:r>
    </w:p>
    <w:p w14:paraId="352D05D3" w14:textId="77777777" w:rsidR="00391C27" w:rsidRDefault="00391C27" w:rsidP="00391C27">
      <w:pPr>
        <w:jc w:val="center"/>
        <w:rPr>
          <w:i/>
          <w:color w:val="000000" w:themeColor="text1"/>
          <w:sz w:val="28"/>
          <w:szCs w:val="28"/>
        </w:rPr>
      </w:pPr>
      <w:r w:rsidRPr="002B7752">
        <w:rPr>
          <w:color w:val="000000" w:themeColor="text1"/>
          <w:sz w:val="28"/>
          <w:szCs w:val="28"/>
        </w:rPr>
        <w:t xml:space="preserve"> (</w:t>
      </w:r>
      <w:r w:rsidRPr="002B7752">
        <w:rPr>
          <w:i/>
          <w:color w:val="000000" w:themeColor="text1"/>
          <w:sz w:val="28"/>
          <w:szCs w:val="28"/>
        </w:rPr>
        <w:t>Ban hành kèm theo Quyết định số      /</w:t>
      </w:r>
      <w:r>
        <w:rPr>
          <w:i/>
          <w:color w:val="000000" w:themeColor="text1"/>
          <w:sz w:val="28"/>
          <w:szCs w:val="28"/>
        </w:rPr>
        <w:t>2024/</w:t>
      </w:r>
      <w:r w:rsidRPr="002B7752">
        <w:rPr>
          <w:i/>
          <w:color w:val="000000" w:themeColor="text1"/>
          <w:sz w:val="28"/>
          <w:szCs w:val="28"/>
        </w:rPr>
        <w:t xml:space="preserve">QĐ-UBND ngày </w:t>
      </w:r>
      <w:r>
        <w:rPr>
          <w:i/>
          <w:color w:val="000000" w:themeColor="text1"/>
          <w:sz w:val="28"/>
          <w:szCs w:val="28"/>
        </w:rPr>
        <w:t xml:space="preserve"> </w:t>
      </w:r>
      <w:r w:rsidRPr="002B7752">
        <w:rPr>
          <w:i/>
          <w:color w:val="000000" w:themeColor="text1"/>
          <w:sz w:val="28"/>
          <w:szCs w:val="28"/>
        </w:rPr>
        <w:t xml:space="preserve">  </w:t>
      </w:r>
      <w:r>
        <w:rPr>
          <w:i/>
          <w:color w:val="000000" w:themeColor="text1"/>
          <w:sz w:val="28"/>
          <w:szCs w:val="28"/>
        </w:rPr>
        <w:t xml:space="preserve"> tháng    năm </w:t>
      </w:r>
      <w:r w:rsidRPr="002B7752">
        <w:rPr>
          <w:i/>
          <w:color w:val="000000" w:themeColor="text1"/>
          <w:sz w:val="28"/>
          <w:szCs w:val="28"/>
        </w:rPr>
        <w:t xml:space="preserve">2024 </w:t>
      </w:r>
    </w:p>
    <w:p w14:paraId="1B454F7D" w14:textId="77777777" w:rsidR="00391C27" w:rsidRPr="002B7752" w:rsidRDefault="00391C27" w:rsidP="00391C27">
      <w:pPr>
        <w:jc w:val="center"/>
        <w:rPr>
          <w:i/>
          <w:color w:val="000000" w:themeColor="text1"/>
          <w:sz w:val="28"/>
          <w:szCs w:val="28"/>
        </w:rPr>
      </w:pPr>
      <w:r w:rsidRPr="002B7752">
        <w:rPr>
          <w:i/>
          <w:color w:val="000000" w:themeColor="text1"/>
          <w:sz w:val="28"/>
          <w:szCs w:val="28"/>
        </w:rPr>
        <w:t xml:space="preserve">của </w:t>
      </w:r>
      <w:r>
        <w:rPr>
          <w:i/>
          <w:color w:val="000000" w:themeColor="text1"/>
          <w:sz w:val="28"/>
          <w:szCs w:val="28"/>
        </w:rPr>
        <w:t xml:space="preserve">Uỷ ban nhân dân </w:t>
      </w:r>
      <w:r w:rsidRPr="002B7752">
        <w:rPr>
          <w:i/>
          <w:color w:val="000000" w:themeColor="text1"/>
          <w:sz w:val="28"/>
          <w:szCs w:val="28"/>
        </w:rPr>
        <w:t>tỉnh</w:t>
      </w:r>
      <w:r>
        <w:rPr>
          <w:i/>
          <w:color w:val="000000" w:themeColor="text1"/>
          <w:sz w:val="28"/>
          <w:szCs w:val="28"/>
        </w:rPr>
        <w:t xml:space="preserve"> Tây Ninh</w:t>
      </w:r>
      <w:r w:rsidRPr="002B7752">
        <w:rPr>
          <w:color w:val="000000" w:themeColor="text1"/>
          <w:sz w:val="28"/>
          <w:szCs w:val="28"/>
        </w:rPr>
        <w:t>)</w:t>
      </w:r>
    </w:p>
    <w:p w14:paraId="4D072E19" w14:textId="77777777" w:rsidR="00391C27" w:rsidRPr="002B7752" w:rsidRDefault="00391C27" w:rsidP="00391C27">
      <w:pPr>
        <w:jc w:val="center"/>
        <w:rPr>
          <w:color w:val="000000" w:themeColor="text1"/>
          <w:sz w:val="28"/>
          <w:szCs w:val="28"/>
        </w:rPr>
      </w:pPr>
      <w:r w:rsidRPr="002B7752">
        <w:rPr>
          <w:b/>
          <w:noProof/>
          <w:color w:val="000000" w:themeColor="text1"/>
          <w:sz w:val="28"/>
          <w:szCs w:val="28"/>
        </w:rPr>
        <mc:AlternateContent>
          <mc:Choice Requires="wps">
            <w:drawing>
              <wp:anchor distT="0" distB="0" distL="114300" distR="114300" simplePos="0" relativeHeight="251663360" behindDoc="0" locked="0" layoutInCell="1" allowOverlap="1" wp14:anchorId="49F544D4" wp14:editId="615E5EC4">
                <wp:simplePos x="0" y="0"/>
                <wp:positionH relativeFrom="page">
                  <wp:align>center</wp:align>
                </wp:positionH>
                <wp:positionV relativeFrom="paragraph">
                  <wp:posOffset>71755</wp:posOffset>
                </wp:positionV>
                <wp:extent cx="1662430" cy="0"/>
                <wp:effectExtent l="0" t="0" r="0" b="0"/>
                <wp:wrapNone/>
                <wp:docPr id="98582072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2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C5A4A" id="Line 25" o:spid="_x0000_s1026" style="position:absolute;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from="0,5.65pt" to="130.9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">
                <w10:wrap anchorx="page"/>
              </v:line>
            </w:pict>
          </mc:Fallback>
        </mc:AlternateContent>
      </w:r>
    </w:p>
    <w:p w14:paraId="27805E0F" w14:textId="77777777" w:rsidR="00391C27" w:rsidRPr="006410BC" w:rsidRDefault="00391C27" w:rsidP="00391C27">
      <w:pPr>
        <w:shd w:val="clear" w:color="auto" w:fill="FFFFFF"/>
        <w:spacing w:line="234" w:lineRule="atLeast"/>
        <w:jc w:val="center"/>
        <w:rPr>
          <w:sz w:val="28"/>
          <w:szCs w:val="28"/>
        </w:rPr>
      </w:pPr>
      <w:r w:rsidRPr="006410BC">
        <w:rPr>
          <w:b/>
          <w:bCs/>
          <w:sz w:val="28"/>
          <w:szCs w:val="28"/>
          <w:lang w:val="vi-VN"/>
        </w:rPr>
        <w:t>Chương I</w:t>
      </w:r>
    </w:p>
    <w:p w14:paraId="02A52B49" w14:textId="77777777" w:rsidR="00391C27" w:rsidRPr="006410BC" w:rsidRDefault="00391C27" w:rsidP="00391C27">
      <w:pPr>
        <w:shd w:val="clear" w:color="auto" w:fill="FFFFFF"/>
        <w:spacing w:line="234" w:lineRule="atLeast"/>
        <w:jc w:val="center"/>
        <w:rPr>
          <w:b/>
          <w:bCs/>
          <w:sz w:val="28"/>
          <w:szCs w:val="28"/>
        </w:rPr>
      </w:pPr>
      <w:bookmarkStart w:id="9" w:name="chuong_1_name"/>
      <w:r w:rsidRPr="006410BC">
        <w:rPr>
          <w:b/>
          <w:bCs/>
          <w:sz w:val="28"/>
          <w:szCs w:val="28"/>
          <w:lang w:val="vi-VN"/>
        </w:rPr>
        <w:t>NHỮNG QUY ĐỊNH CHUNG</w:t>
      </w:r>
      <w:bookmarkEnd w:id="9"/>
    </w:p>
    <w:p w14:paraId="157A4E16" w14:textId="77777777" w:rsidR="00391C27" w:rsidRPr="002B7752" w:rsidRDefault="00391C27" w:rsidP="00391C27">
      <w:pPr>
        <w:spacing w:before="120"/>
        <w:ind w:firstLine="561"/>
        <w:jc w:val="both"/>
        <w:rPr>
          <w:b/>
          <w:color w:val="000000" w:themeColor="text1"/>
          <w:sz w:val="28"/>
          <w:szCs w:val="28"/>
        </w:rPr>
      </w:pPr>
      <w:r w:rsidRPr="002B7752">
        <w:rPr>
          <w:b/>
          <w:color w:val="000000" w:themeColor="text1"/>
          <w:sz w:val="28"/>
          <w:szCs w:val="28"/>
        </w:rPr>
        <w:t>Điều 1. Phạm vi điều chỉnh</w:t>
      </w:r>
    </w:p>
    <w:p w14:paraId="10126F2D" w14:textId="77777777" w:rsidR="00391C27" w:rsidRPr="002B7752" w:rsidRDefault="00391C27" w:rsidP="00391C27">
      <w:pPr>
        <w:spacing w:before="120"/>
        <w:ind w:right="51" w:firstLine="561"/>
        <w:jc w:val="both"/>
        <w:rPr>
          <w:color w:val="000000" w:themeColor="text1"/>
          <w:sz w:val="28"/>
          <w:szCs w:val="28"/>
        </w:rPr>
      </w:pPr>
      <w:r w:rsidRPr="002B7752">
        <w:rPr>
          <w:color w:val="000000" w:themeColor="text1"/>
          <w:sz w:val="28"/>
          <w:szCs w:val="28"/>
        </w:rPr>
        <w:t>Quyết định này quy định tiêu chuẩn xét tặng danh hiệu “Gia đình văn hóa”, “Ấp, khu phố văn hóa”, “Xã, phường, thị trấn tiêu biểu” trên địa bàn tỉnh Tây Ninh.</w:t>
      </w:r>
    </w:p>
    <w:p w14:paraId="2E3FB8E9" w14:textId="77777777" w:rsidR="00391C27" w:rsidRPr="002B7752" w:rsidRDefault="00391C27" w:rsidP="00391C27">
      <w:pPr>
        <w:spacing w:before="120"/>
        <w:ind w:firstLine="561"/>
        <w:jc w:val="both"/>
        <w:rPr>
          <w:b/>
          <w:color w:val="000000" w:themeColor="text1"/>
          <w:sz w:val="28"/>
          <w:szCs w:val="28"/>
        </w:rPr>
      </w:pPr>
      <w:r w:rsidRPr="002B7752">
        <w:rPr>
          <w:b/>
          <w:color w:val="000000" w:themeColor="text1"/>
          <w:sz w:val="28"/>
          <w:szCs w:val="28"/>
        </w:rPr>
        <w:t>Điều 2. Đối tượng áp dụng</w:t>
      </w:r>
    </w:p>
    <w:p w14:paraId="5DA598E3" w14:textId="77777777" w:rsidR="00391C27" w:rsidRPr="002B7752" w:rsidRDefault="00391C27" w:rsidP="00391C27">
      <w:pPr>
        <w:spacing w:before="120"/>
        <w:ind w:firstLine="561"/>
        <w:jc w:val="both"/>
        <w:rPr>
          <w:color w:val="000000" w:themeColor="text1"/>
          <w:sz w:val="28"/>
          <w:szCs w:val="28"/>
        </w:rPr>
      </w:pPr>
      <w:r w:rsidRPr="002B7752">
        <w:rPr>
          <w:color w:val="000000" w:themeColor="text1"/>
          <w:sz w:val="28"/>
          <w:szCs w:val="28"/>
        </w:rPr>
        <w:t>Quyết định này áp dụng đối với hộ gia đình; ấp, khu phố; xã, phường, thị trấn và các cơ quan, tổ chức, cá nhân có liên quan đến hoạt động xét tặng danh hiệu “Gia đình văn hóa”, “Ấp, khu phố văn hóa”, “Xã, phường, thị trấn tiêu biểu”.</w:t>
      </w:r>
    </w:p>
    <w:p w14:paraId="34E718ED" w14:textId="77777777" w:rsidR="00391C27" w:rsidRDefault="00391C27" w:rsidP="00391C27">
      <w:pPr>
        <w:spacing w:before="120"/>
        <w:ind w:firstLine="561"/>
        <w:jc w:val="both"/>
        <w:rPr>
          <w:b/>
          <w:color w:val="000000" w:themeColor="text1"/>
          <w:sz w:val="28"/>
          <w:szCs w:val="28"/>
        </w:rPr>
      </w:pPr>
      <w:r w:rsidRPr="00AE42D2">
        <w:rPr>
          <w:b/>
          <w:color w:val="000000" w:themeColor="text1"/>
          <w:sz w:val="28"/>
          <w:szCs w:val="28"/>
        </w:rPr>
        <w:t xml:space="preserve">Điều 3. </w:t>
      </w:r>
      <w:r>
        <w:rPr>
          <w:b/>
          <w:color w:val="000000" w:themeColor="text1"/>
          <w:sz w:val="28"/>
          <w:szCs w:val="28"/>
        </w:rPr>
        <w:t>T</w:t>
      </w:r>
      <w:r w:rsidRPr="00AE42D2">
        <w:rPr>
          <w:b/>
          <w:color w:val="000000" w:themeColor="text1"/>
          <w:sz w:val="28"/>
          <w:szCs w:val="28"/>
        </w:rPr>
        <w:t>hời gian, thẩm quyền, hồ sơ, trình tự, thủ tục xét tặng danh hiệu và các trường hợp không xét tặng danh hiệu</w:t>
      </w:r>
    </w:p>
    <w:p w14:paraId="20B41B7C" w14:textId="239B1DCB" w:rsidR="00391C27" w:rsidRPr="00FC25A5" w:rsidRDefault="00FC25A5" w:rsidP="00391C27">
      <w:pPr>
        <w:spacing w:before="120"/>
        <w:ind w:firstLine="561"/>
        <w:jc w:val="both"/>
        <w:rPr>
          <w:rFonts w:eastAsia="Tahoma"/>
          <w:bCs/>
          <w:sz w:val="28"/>
          <w:szCs w:val="28"/>
          <w:lang w:eastAsia="vi-VN"/>
        </w:rPr>
      </w:pPr>
      <w:r w:rsidRPr="00FC25A5">
        <w:rPr>
          <w:rFonts w:eastAsia="Tahoma"/>
          <w:bCs/>
          <w:sz w:val="28"/>
          <w:szCs w:val="28"/>
          <w:lang w:eastAsia="vi-VN"/>
        </w:rPr>
        <w:t xml:space="preserve">- </w:t>
      </w:r>
      <w:r>
        <w:rPr>
          <w:rFonts w:eastAsia="Tahoma"/>
          <w:bCs/>
          <w:sz w:val="28"/>
          <w:szCs w:val="28"/>
          <w:lang w:eastAsia="vi-VN"/>
        </w:rPr>
        <w:t>T</w:t>
      </w:r>
      <w:r w:rsidR="00391C27" w:rsidRPr="00FC25A5">
        <w:rPr>
          <w:rFonts w:eastAsia="Tahoma"/>
          <w:bCs/>
          <w:sz w:val="28"/>
          <w:szCs w:val="28"/>
          <w:lang w:eastAsia="vi-VN"/>
        </w:rPr>
        <w:t>hực hiện theo quy định tại Nghị định số 86/2023/NĐ-CP ngày 07 tháng 12 năm 2023 của Chính phủ quy định về khung tiêu chuẩn và trình tự, thủ tục, hồ sơ xét tặng danh hiệu “Gia đình văn hóa”, “Thôn, tổ dân phố văn hóa”, “Xã, phường, thị trấn tiêu biểu”.</w:t>
      </w:r>
    </w:p>
    <w:p w14:paraId="35496C9B" w14:textId="77777777" w:rsidR="00FC25A5" w:rsidRPr="00FC25A5" w:rsidRDefault="00FC25A5" w:rsidP="00FC25A5">
      <w:pPr>
        <w:spacing w:before="120"/>
        <w:ind w:firstLine="561"/>
        <w:jc w:val="both"/>
        <w:rPr>
          <w:b/>
          <w:color w:val="000000" w:themeColor="text1"/>
          <w:sz w:val="28"/>
          <w:szCs w:val="28"/>
        </w:rPr>
      </w:pPr>
      <w:r w:rsidRPr="00FC25A5">
        <w:rPr>
          <w:sz w:val="28"/>
          <w:szCs w:val="28"/>
        </w:rPr>
        <w:t>- Việc bình xét các danh hiệu hoàn thành trước ngày 25 tháng 11 hàng năm (theo quy định tại Điều 4 Nghị định số 86/2023/NĐ-CP</w:t>
      </w:r>
      <w:r w:rsidRPr="00FC25A5">
        <w:rPr>
          <w:rFonts w:eastAsia="Tahoma"/>
          <w:bCs/>
          <w:sz w:val="28"/>
          <w:szCs w:val="28"/>
          <w:lang w:eastAsia="vi-VN"/>
        </w:rPr>
        <w:t xml:space="preserve"> ngày 07/12/2023 của Chính phủ</w:t>
      </w:r>
      <w:r w:rsidRPr="00FC25A5">
        <w:rPr>
          <w:sz w:val="28"/>
          <w:szCs w:val="28"/>
        </w:rPr>
        <w:t>).</w:t>
      </w:r>
    </w:p>
    <w:p w14:paraId="04505084" w14:textId="77777777" w:rsidR="00FC25A5" w:rsidRPr="00AE42D2" w:rsidRDefault="00FC25A5" w:rsidP="00391C27">
      <w:pPr>
        <w:spacing w:before="120"/>
        <w:ind w:firstLine="561"/>
        <w:jc w:val="both"/>
        <w:rPr>
          <w:b/>
          <w:color w:val="000000" w:themeColor="text1"/>
          <w:sz w:val="28"/>
          <w:szCs w:val="28"/>
        </w:rPr>
      </w:pPr>
    </w:p>
    <w:p w14:paraId="388F204A" w14:textId="77777777" w:rsidR="00391C27" w:rsidRDefault="00391C27" w:rsidP="00391C27">
      <w:pPr>
        <w:shd w:val="clear" w:color="auto" w:fill="FFFFFF"/>
        <w:jc w:val="center"/>
        <w:rPr>
          <w:b/>
          <w:bCs/>
          <w:sz w:val="28"/>
          <w:szCs w:val="28"/>
        </w:rPr>
      </w:pPr>
      <w:bookmarkStart w:id="10" w:name="chuong_3"/>
    </w:p>
    <w:p w14:paraId="65D69238" w14:textId="77777777" w:rsidR="00391C27" w:rsidRDefault="00391C27" w:rsidP="00391C27">
      <w:pPr>
        <w:shd w:val="clear" w:color="auto" w:fill="FFFFFF"/>
        <w:jc w:val="center"/>
        <w:rPr>
          <w:b/>
          <w:bCs/>
          <w:sz w:val="28"/>
          <w:szCs w:val="28"/>
        </w:rPr>
      </w:pPr>
      <w:r w:rsidRPr="006410BC">
        <w:rPr>
          <w:b/>
          <w:bCs/>
          <w:sz w:val="28"/>
          <w:szCs w:val="28"/>
          <w:lang w:val="vi-VN"/>
        </w:rPr>
        <w:t>Chương II</w:t>
      </w:r>
      <w:bookmarkEnd w:id="10"/>
    </w:p>
    <w:p w14:paraId="73B4584A" w14:textId="77777777" w:rsidR="00391C27" w:rsidRPr="006D409D" w:rsidRDefault="00391C27" w:rsidP="00391C27">
      <w:pPr>
        <w:shd w:val="clear" w:color="auto" w:fill="FFFFFF"/>
        <w:jc w:val="center"/>
        <w:rPr>
          <w:b/>
          <w:bCs/>
          <w:sz w:val="28"/>
          <w:szCs w:val="28"/>
        </w:rPr>
      </w:pPr>
      <w:r>
        <w:rPr>
          <w:b/>
          <w:bCs/>
          <w:sz w:val="28"/>
          <w:szCs w:val="28"/>
        </w:rPr>
        <w:t xml:space="preserve">QUY ĐỊNH TIÊU CHUẨN </w:t>
      </w:r>
      <w:r>
        <w:rPr>
          <w:b/>
          <w:color w:val="000000" w:themeColor="text1"/>
          <w:sz w:val="28"/>
          <w:szCs w:val="28"/>
        </w:rPr>
        <w:t>XÉT TẶNG DANH HIỆU</w:t>
      </w:r>
      <w:r w:rsidRPr="002B7752">
        <w:rPr>
          <w:b/>
          <w:color w:val="000000" w:themeColor="text1"/>
          <w:sz w:val="28"/>
          <w:szCs w:val="28"/>
        </w:rPr>
        <w:t xml:space="preserve"> “GIA ĐÌNH VĂN HOÁ”</w:t>
      </w:r>
      <w:r>
        <w:rPr>
          <w:b/>
          <w:color w:val="000000" w:themeColor="text1"/>
          <w:sz w:val="28"/>
          <w:szCs w:val="28"/>
        </w:rPr>
        <w:t>, “ẤP, KHU PHỐ VĂN HOÁ”, “XÃ, PHƯỜNG, THỊ TRẤN TIÊU BIỂU”</w:t>
      </w:r>
    </w:p>
    <w:p w14:paraId="68AC08F0" w14:textId="77777777" w:rsidR="00391C27" w:rsidRDefault="00391C27" w:rsidP="00391C27">
      <w:pPr>
        <w:spacing w:before="120"/>
        <w:ind w:firstLine="561"/>
        <w:jc w:val="both"/>
        <w:rPr>
          <w:b/>
          <w:color w:val="000000" w:themeColor="text1"/>
          <w:sz w:val="28"/>
          <w:szCs w:val="28"/>
        </w:rPr>
      </w:pPr>
    </w:p>
    <w:p w14:paraId="2ADFDB58" w14:textId="77777777" w:rsidR="00391C27" w:rsidRDefault="00391C27" w:rsidP="00391C27">
      <w:pPr>
        <w:spacing w:before="120"/>
        <w:ind w:firstLine="561"/>
        <w:jc w:val="both"/>
        <w:rPr>
          <w:b/>
          <w:color w:val="000000" w:themeColor="text1"/>
          <w:sz w:val="28"/>
          <w:szCs w:val="28"/>
        </w:rPr>
      </w:pPr>
      <w:r w:rsidRPr="002B7752">
        <w:rPr>
          <w:b/>
          <w:color w:val="000000" w:themeColor="text1"/>
          <w:sz w:val="28"/>
          <w:szCs w:val="28"/>
        </w:rPr>
        <w:t xml:space="preserve">Điều </w:t>
      </w:r>
      <w:r>
        <w:rPr>
          <w:b/>
          <w:color w:val="000000" w:themeColor="text1"/>
          <w:sz w:val="28"/>
          <w:szCs w:val="28"/>
        </w:rPr>
        <w:t>4</w:t>
      </w:r>
      <w:r w:rsidRPr="002B7752">
        <w:rPr>
          <w:b/>
          <w:color w:val="000000" w:themeColor="text1"/>
          <w:sz w:val="28"/>
          <w:szCs w:val="28"/>
        </w:rPr>
        <w:t>. Tiêu chuẩn</w:t>
      </w:r>
      <w:r>
        <w:rPr>
          <w:b/>
          <w:color w:val="000000" w:themeColor="text1"/>
          <w:sz w:val="28"/>
          <w:szCs w:val="28"/>
        </w:rPr>
        <w:t xml:space="preserve"> xét tặng danh hiệu</w:t>
      </w:r>
      <w:r w:rsidRPr="002B7752">
        <w:rPr>
          <w:b/>
          <w:color w:val="000000" w:themeColor="text1"/>
          <w:sz w:val="28"/>
          <w:szCs w:val="28"/>
        </w:rPr>
        <w:t xml:space="preserve"> “Gia đình văn hoá”</w:t>
      </w:r>
      <w:r>
        <w:rPr>
          <w:b/>
          <w:color w:val="000000" w:themeColor="text1"/>
          <w:sz w:val="28"/>
          <w:szCs w:val="28"/>
        </w:rPr>
        <w:t>, “Ấp, khu phố văn hoá”, “Xã, phường, thị trấn tiêu biểu”</w:t>
      </w:r>
    </w:p>
    <w:p w14:paraId="68EE97FB" w14:textId="77777777" w:rsidR="00391C27" w:rsidRDefault="00391C27" w:rsidP="00391C27">
      <w:pPr>
        <w:spacing w:before="120"/>
        <w:ind w:firstLine="561"/>
        <w:jc w:val="both"/>
        <w:rPr>
          <w:bCs/>
          <w:color w:val="000000" w:themeColor="text1"/>
          <w:sz w:val="28"/>
          <w:szCs w:val="28"/>
        </w:rPr>
      </w:pPr>
      <w:r w:rsidRPr="00371895">
        <w:rPr>
          <w:bCs/>
          <w:color w:val="000000" w:themeColor="text1"/>
          <w:sz w:val="28"/>
          <w:szCs w:val="28"/>
        </w:rPr>
        <w:t xml:space="preserve">1. </w:t>
      </w:r>
      <w:r>
        <w:rPr>
          <w:bCs/>
          <w:color w:val="000000" w:themeColor="text1"/>
          <w:sz w:val="28"/>
          <w:szCs w:val="28"/>
        </w:rPr>
        <w:t>Tiêu chuẩn xét tặng danh hiệu “Gia đình văn hoá” thực hiện theo quy định tại Phụ lục I kèm theo Quy định này.</w:t>
      </w:r>
    </w:p>
    <w:p w14:paraId="2449704C" w14:textId="77777777" w:rsidR="00391C27" w:rsidRDefault="00391C27" w:rsidP="00391C27">
      <w:pPr>
        <w:spacing w:before="120"/>
        <w:ind w:firstLine="561"/>
        <w:jc w:val="both"/>
        <w:rPr>
          <w:bCs/>
          <w:color w:val="000000" w:themeColor="text1"/>
          <w:sz w:val="28"/>
          <w:szCs w:val="28"/>
        </w:rPr>
      </w:pPr>
      <w:r>
        <w:rPr>
          <w:bCs/>
          <w:color w:val="000000" w:themeColor="text1"/>
          <w:sz w:val="28"/>
          <w:szCs w:val="28"/>
        </w:rPr>
        <w:lastRenderedPageBreak/>
        <w:t>2. Tiêu chuẩn xét tặng danh hiệu “Ấp, khu phố văn hoá” thực hiện theo quy định tại Phụ lục II kèm theo Quy định này.</w:t>
      </w:r>
    </w:p>
    <w:p w14:paraId="3065CD9B" w14:textId="77777777" w:rsidR="00391C27" w:rsidRDefault="00391C27" w:rsidP="00391C27">
      <w:pPr>
        <w:spacing w:before="120"/>
        <w:ind w:firstLine="561"/>
        <w:jc w:val="both"/>
        <w:rPr>
          <w:bCs/>
          <w:color w:val="000000" w:themeColor="text1"/>
          <w:sz w:val="28"/>
          <w:szCs w:val="28"/>
        </w:rPr>
      </w:pPr>
      <w:r>
        <w:rPr>
          <w:bCs/>
          <w:color w:val="000000" w:themeColor="text1"/>
          <w:sz w:val="28"/>
          <w:szCs w:val="28"/>
        </w:rPr>
        <w:t>3.</w:t>
      </w:r>
      <w:r w:rsidRPr="0058008D">
        <w:rPr>
          <w:bCs/>
          <w:color w:val="000000" w:themeColor="text1"/>
          <w:sz w:val="28"/>
          <w:szCs w:val="28"/>
        </w:rPr>
        <w:t xml:space="preserve"> </w:t>
      </w:r>
      <w:r>
        <w:rPr>
          <w:bCs/>
          <w:color w:val="000000" w:themeColor="text1"/>
          <w:sz w:val="28"/>
          <w:szCs w:val="28"/>
        </w:rPr>
        <w:t>Tiêu chuẩn xét tặng danh hiệu “Xã, phường, thị trấn tiêu biểu” thực hiện theo quy định tại Phụ lục III kèm theo Quy định này.</w:t>
      </w:r>
    </w:p>
    <w:p w14:paraId="4C8D7D6A" w14:textId="77777777" w:rsidR="00391C27" w:rsidRPr="00AE42D2" w:rsidRDefault="00391C27" w:rsidP="00391C27">
      <w:pPr>
        <w:spacing w:before="120"/>
        <w:ind w:firstLine="561"/>
        <w:jc w:val="both"/>
        <w:rPr>
          <w:b/>
          <w:color w:val="000000" w:themeColor="text1"/>
          <w:sz w:val="28"/>
          <w:szCs w:val="28"/>
        </w:rPr>
      </w:pPr>
      <w:r>
        <w:rPr>
          <w:bCs/>
          <w:color w:val="000000" w:themeColor="text1"/>
          <w:sz w:val="28"/>
          <w:szCs w:val="28"/>
        </w:rPr>
        <w:t xml:space="preserve">4. Thành phần hồ sơ đề nghị xét tặng các danh hiệu thực hiện theo quy định tại Nghị định số 86/2023/NĐ-CP ngày 07/12/2023 của Chính phủ </w:t>
      </w:r>
      <w:r w:rsidRPr="00AE42D2">
        <w:rPr>
          <w:rFonts w:eastAsia="Tahoma"/>
          <w:bCs/>
          <w:sz w:val="28"/>
          <w:szCs w:val="28"/>
          <w:lang w:eastAsia="vi-VN"/>
        </w:rPr>
        <w:t>quy định về khung tiêu chuẩn và trình tự, thủ tục, hồ sơ xét tặng danh hiệu “Gia đình văn hóa”, “Thôn, tổ dân phố văn hóa”, “Xã, phường, thị trấn tiêu biểu”.</w:t>
      </w:r>
    </w:p>
    <w:p w14:paraId="6B1117A2" w14:textId="77777777" w:rsidR="00391C27" w:rsidRDefault="00391C27" w:rsidP="00391C27">
      <w:pPr>
        <w:shd w:val="clear" w:color="auto" w:fill="FFFFFF"/>
        <w:ind w:firstLine="720"/>
        <w:jc w:val="center"/>
        <w:rPr>
          <w:b/>
          <w:sz w:val="28"/>
          <w:szCs w:val="28"/>
        </w:rPr>
      </w:pPr>
    </w:p>
    <w:p w14:paraId="09C490AD" w14:textId="77777777" w:rsidR="00391C27" w:rsidRPr="006410BC" w:rsidRDefault="00391C27" w:rsidP="00391C27">
      <w:pPr>
        <w:shd w:val="clear" w:color="auto" w:fill="FFFFFF"/>
        <w:ind w:firstLine="720"/>
        <w:jc w:val="center"/>
        <w:rPr>
          <w:b/>
          <w:sz w:val="28"/>
          <w:szCs w:val="28"/>
        </w:rPr>
      </w:pPr>
      <w:r w:rsidRPr="006410BC">
        <w:rPr>
          <w:b/>
          <w:sz w:val="28"/>
          <w:szCs w:val="28"/>
        </w:rPr>
        <w:t>Chương IV</w:t>
      </w:r>
    </w:p>
    <w:p w14:paraId="54EEE2D6" w14:textId="77777777" w:rsidR="00391C27" w:rsidRPr="006410BC" w:rsidRDefault="00391C27" w:rsidP="00391C27">
      <w:pPr>
        <w:shd w:val="clear" w:color="auto" w:fill="FFFFFF"/>
        <w:ind w:firstLine="720"/>
        <w:jc w:val="center"/>
        <w:rPr>
          <w:b/>
          <w:bCs/>
          <w:sz w:val="28"/>
          <w:szCs w:val="28"/>
        </w:rPr>
      </w:pPr>
      <w:r w:rsidRPr="006410BC">
        <w:rPr>
          <w:b/>
          <w:bCs/>
          <w:sz w:val="28"/>
          <w:szCs w:val="28"/>
        </w:rPr>
        <w:t>TỔ CHỨC THỰC HIỆN</w:t>
      </w:r>
    </w:p>
    <w:p w14:paraId="6B81091A" w14:textId="77777777" w:rsidR="00391C27" w:rsidRDefault="00391C27" w:rsidP="00391C27">
      <w:pPr>
        <w:spacing w:before="120"/>
        <w:ind w:firstLine="561"/>
        <w:jc w:val="both"/>
        <w:rPr>
          <w:b/>
          <w:color w:val="000000" w:themeColor="text1"/>
          <w:sz w:val="28"/>
          <w:szCs w:val="28"/>
        </w:rPr>
      </w:pPr>
      <w:r w:rsidRPr="002B7752">
        <w:rPr>
          <w:b/>
          <w:color w:val="000000" w:themeColor="text1"/>
          <w:sz w:val="28"/>
          <w:szCs w:val="28"/>
        </w:rPr>
        <w:t xml:space="preserve">Điều </w:t>
      </w:r>
      <w:r>
        <w:rPr>
          <w:b/>
          <w:color w:val="000000" w:themeColor="text1"/>
          <w:sz w:val="28"/>
          <w:szCs w:val="28"/>
        </w:rPr>
        <w:t>5</w:t>
      </w:r>
      <w:r w:rsidRPr="002B7752">
        <w:rPr>
          <w:b/>
          <w:color w:val="000000" w:themeColor="text1"/>
          <w:sz w:val="28"/>
          <w:szCs w:val="28"/>
        </w:rPr>
        <w:t>. Khen thưởng và kinh ph</w:t>
      </w:r>
      <w:r>
        <w:rPr>
          <w:b/>
          <w:color w:val="000000" w:themeColor="text1"/>
          <w:sz w:val="28"/>
          <w:szCs w:val="28"/>
        </w:rPr>
        <w:t>í</w:t>
      </w:r>
    </w:p>
    <w:p w14:paraId="504710B9" w14:textId="77777777" w:rsidR="00391C27" w:rsidRPr="002E7F7F" w:rsidRDefault="00391C27" w:rsidP="00391C27">
      <w:pPr>
        <w:spacing w:before="120"/>
        <w:ind w:firstLine="561"/>
        <w:jc w:val="both"/>
        <w:rPr>
          <w:b/>
          <w:color w:val="000000" w:themeColor="text1"/>
          <w:sz w:val="28"/>
          <w:szCs w:val="28"/>
        </w:rPr>
      </w:pPr>
      <w:r w:rsidRPr="002E7F7F">
        <w:rPr>
          <w:bCs/>
          <w:color w:val="000000" w:themeColor="text1"/>
          <w:sz w:val="28"/>
          <w:szCs w:val="28"/>
        </w:rPr>
        <w:t>1.</w:t>
      </w:r>
      <w:r w:rsidRPr="002E7F7F">
        <w:rPr>
          <w:b/>
          <w:color w:val="000000" w:themeColor="text1"/>
          <w:sz w:val="28"/>
          <w:szCs w:val="28"/>
        </w:rPr>
        <w:t xml:space="preserve"> </w:t>
      </w:r>
      <w:r w:rsidRPr="002E7F7F">
        <w:rPr>
          <w:sz w:val="28"/>
          <w:szCs w:val="28"/>
        </w:rPr>
        <w:t xml:space="preserve">Mức khen thưởng và bằng chứng nhận cho các danh hiệu thi đua thực hiện theo Nghị định số 98/2023/NĐ-CP ngày 31/12/2023 quy định chi tiết thi hành một số điều của Luật Thi đua, khen thưởng.  </w:t>
      </w:r>
    </w:p>
    <w:p w14:paraId="515960CC" w14:textId="32F1FCE2" w:rsidR="00391C27" w:rsidRPr="002B7752" w:rsidRDefault="00391C27" w:rsidP="00391C27">
      <w:pPr>
        <w:spacing w:before="120"/>
        <w:ind w:firstLine="561"/>
        <w:jc w:val="both"/>
        <w:rPr>
          <w:color w:val="000000" w:themeColor="text1"/>
          <w:sz w:val="28"/>
          <w:szCs w:val="28"/>
        </w:rPr>
      </w:pPr>
      <w:r w:rsidRPr="002B7752">
        <w:rPr>
          <w:color w:val="000000" w:themeColor="text1"/>
          <w:sz w:val="28"/>
          <w:szCs w:val="28"/>
        </w:rPr>
        <w:t>2. Kinh phí tổ chức thực hiện xét tặng các danh hiệu thi đua quy định tại Quyết định này được bố trí trong dự toán chi ngân sách thường xuyên hàng năm của địa phương theo phân cấp ngân sách nhà nước và kinh phí xã hội hóa khác (nếu có) theo quy định của pháp luật.</w:t>
      </w:r>
    </w:p>
    <w:p w14:paraId="6CE358E9" w14:textId="77777777" w:rsidR="00391C27" w:rsidRDefault="00391C27" w:rsidP="00391C27">
      <w:pPr>
        <w:spacing w:before="120"/>
        <w:ind w:firstLine="561"/>
        <w:jc w:val="both"/>
        <w:rPr>
          <w:b/>
          <w:color w:val="000000" w:themeColor="text1"/>
          <w:sz w:val="28"/>
          <w:szCs w:val="28"/>
        </w:rPr>
      </w:pPr>
      <w:r w:rsidRPr="002B7752">
        <w:rPr>
          <w:b/>
          <w:color w:val="000000" w:themeColor="text1"/>
          <w:sz w:val="28"/>
          <w:szCs w:val="28"/>
        </w:rPr>
        <w:t xml:space="preserve">Điều </w:t>
      </w:r>
      <w:r>
        <w:rPr>
          <w:b/>
          <w:color w:val="000000" w:themeColor="text1"/>
          <w:sz w:val="28"/>
          <w:szCs w:val="28"/>
        </w:rPr>
        <w:t>6</w:t>
      </w:r>
      <w:r w:rsidRPr="002B7752">
        <w:rPr>
          <w:b/>
          <w:color w:val="000000" w:themeColor="text1"/>
          <w:sz w:val="28"/>
          <w:szCs w:val="28"/>
        </w:rPr>
        <w:t>. Trách nhiệm tổ chức triển khai thực hiện</w:t>
      </w:r>
    </w:p>
    <w:p w14:paraId="68D6C493" w14:textId="77777777" w:rsidR="00391C27" w:rsidRPr="009D2BCC" w:rsidRDefault="00391C27" w:rsidP="00391C27">
      <w:pPr>
        <w:spacing w:before="120"/>
        <w:ind w:firstLine="567"/>
        <w:jc w:val="both"/>
        <w:rPr>
          <w:bCs/>
          <w:sz w:val="28"/>
          <w:szCs w:val="28"/>
        </w:rPr>
      </w:pPr>
      <w:r w:rsidRPr="009D2BCC">
        <w:rPr>
          <w:b/>
          <w:sz w:val="28"/>
          <w:szCs w:val="28"/>
        </w:rPr>
        <w:t>1.</w:t>
      </w:r>
      <w:r w:rsidRPr="009D2BCC">
        <w:rPr>
          <w:bCs/>
          <w:sz w:val="28"/>
          <w:szCs w:val="28"/>
        </w:rPr>
        <w:t xml:space="preserve"> Căn cứ tiêu chuẩn các danh hiệu văn hóa tại Quy định này, Ban Chỉ đạo Phong trào Toàn dân đoàn kết xây dựng đời sống văn hóa</w:t>
      </w:r>
      <w:r>
        <w:rPr>
          <w:bCs/>
          <w:sz w:val="28"/>
          <w:szCs w:val="28"/>
        </w:rPr>
        <w:t xml:space="preserve"> và công tác gia đình </w:t>
      </w:r>
      <w:r w:rsidRPr="009D2BCC">
        <w:rPr>
          <w:bCs/>
          <w:sz w:val="28"/>
          <w:szCs w:val="28"/>
        </w:rPr>
        <w:t>các cấp; các Sở, ban, ngành</w:t>
      </w:r>
      <w:r>
        <w:rPr>
          <w:bCs/>
          <w:sz w:val="28"/>
          <w:szCs w:val="28"/>
        </w:rPr>
        <w:t xml:space="preserve"> tỉnh</w:t>
      </w:r>
      <w:r w:rsidRPr="009D2BCC">
        <w:rPr>
          <w:bCs/>
          <w:sz w:val="28"/>
          <w:szCs w:val="28"/>
        </w:rPr>
        <w:t xml:space="preserve">, </w:t>
      </w:r>
      <w:r>
        <w:rPr>
          <w:bCs/>
          <w:sz w:val="28"/>
          <w:szCs w:val="28"/>
        </w:rPr>
        <w:t xml:space="preserve">Uỷ ban </w:t>
      </w:r>
      <w:r w:rsidRPr="009D2BCC">
        <w:rPr>
          <w:bCs/>
          <w:sz w:val="28"/>
          <w:szCs w:val="28"/>
        </w:rPr>
        <w:t xml:space="preserve">Mặt trận </w:t>
      </w:r>
      <w:r>
        <w:rPr>
          <w:bCs/>
          <w:sz w:val="28"/>
          <w:szCs w:val="28"/>
        </w:rPr>
        <w:t xml:space="preserve">Tổ quốc Việt Nam tỉnh </w:t>
      </w:r>
      <w:r w:rsidRPr="009D2BCC">
        <w:rPr>
          <w:bCs/>
          <w:sz w:val="28"/>
          <w:szCs w:val="28"/>
        </w:rPr>
        <w:t>và các tổ chức - chính trị xã hộ</w:t>
      </w:r>
      <w:r>
        <w:rPr>
          <w:bCs/>
          <w:sz w:val="28"/>
          <w:szCs w:val="28"/>
        </w:rPr>
        <w:t>i</w:t>
      </w:r>
      <w:r w:rsidRPr="009D2BCC">
        <w:rPr>
          <w:bCs/>
          <w:sz w:val="28"/>
          <w:szCs w:val="28"/>
        </w:rPr>
        <w:t xml:space="preserve">; Ủy ban nhân dân các huyện, </w:t>
      </w:r>
      <w:r>
        <w:rPr>
          <w:bCs/>
          <w:sz w:val="28"/>
          <w:szCs w:val="28"/>
        </w:rPr>
        <w:t xml:space="preserve">thị xã, </w:t>
      </w:r>
      <w:r w:rsidRPr="009D2BCC">
        <w:rPr>
          <w:bCs/>
          <w:sz w:val="28"/>
          <w:szCs w:val="28"/>
        </w:rPr>
        <w:t>thành phố chỉ đạo, hướng dẫn, tuyên truyền, phổ biến và tổ chức triển khai thực hiện nội dung của Quy định hiệu quả tại cơ quan, đơn vị, địa phương.</w:t>
      </w:r>
    </w:p>
    <w:p w14:paraId="124024D4" w14:textId="77777777" w:rsidR="00391C27" w:rsidRDefault="00391C27" w:rsidP="00391C27">
      <w:pPr>
        <w:spacing w:before="120"/>
        <w:ind w:firstLine="561"/>
        <w:jc w:val="both"/>
        <w:rPr>
          <w:b/>
          <w:color w:val="000000" w:themeColor="text1"/>
          <w:sz w:val="28"/>
          <w:szCs w:val="28"/>
        </w:rPr>
      </w:pPr>
      <w:r>
        <w:rPr>
          <w:b/>
          <w:color w:val="000000" w:themeColor="text1"/>
          <w:sz w:val="28"/>
          <w:szCs w:val="28"/>
        </w:rPr>
        <w:t xml:space="preserve">2. </w:t>
      </w:r>
      <w:r w:rsidRPr="002B7752">
        <w:rPr>
          <w:b/>
          <w:color w:val="000000" w:themeColor="text1"/>
          <w:sz w:val="28"/>
          <w:szCs w:val="28"/>
        </w:rPr>
        <w:t>Sở Văn hoá, Thể thao và Du lịch</w:t>
      </w:r>
    </w:p>
    <w:p w14:paraId="41D1A24C" w14:textId="77777777" w:rsidR="00391C27" w:rsidRPr="002B7752" w:rsidRDefault="00391C27" w:rsidP="00391C27">
      <w:pPr>
        <w:spacing w:before="120"/>
        <w:ind w:firstLine="561"/>
        <w:jc w:val="both"/>
        <w:rPr>
          <w:b/>
          <w:color w:val="000000" w:themeColor="text1"/>
          <w:sz w:val="28"/>
          <w:szCs w:val="28"/>
        </w:rPr>
      </w:pPr>
      <w:r>
        <w:rPr>
          <w:sz w:val="28"/>
          <w:szCs w:val="28"/>
        </w:rPr>
        <w:t xml:space="preserve">a) </w:t>
      </w:r>
      <w:r w:rsidRPr="006410BC">
        <w:rPr>
          <w:sz w:val="28"/>
          <w:szCs w:val="28"/>
          <w:lang w:val="vi-VN"/>
        </w:rPr>
        <w:t xml:space="preserve">Tham mưu Ủy ban nhân dân tỉnh </w:t>
      </w:r>
      <w:r w:rsidRPr="006410BC">
        <w:rPr>
          <w:sz w:val="28"/>
          <w:szCs w:val="28"/>
        </w:rPr>
        <w:t xml:space="preserve">thực hiện </w:t>
      </w:r>
      <w:r>
        <w:rPr>
          <w:sz w:val="28"/>
          <w:szCs w:val="28"/>
        </w:rPr>
        <w:t>công tác</w:t>
      </w:r>
      <w:r w:rsidRPr="006410BC">
        <w:rPr>
          <w:sz w:val="28"/>
          <w:szCs w:val="28"/>
        </w:rPr>
        <w:t xml:space="preserve"> quản lý </w:t>
      </w:r>
      <w:r>
        <w:rPr>
          <w:sz w:val="28"/>
          <w:szCs w:val="28"/>
        </w:rPr>
        <w:t>N</w:t>
      </w:r>
      <w:r w:rsidRPr="006410BC">
        <w:rPr>
          <w:sz w:val="28"/>
          <w:szCs w:val="28"/>
        </w:rPr>
        <w:t xml:space="preserve">hà nước về </w:t>
      </w:r>
      <w:r>
        <w:rPr>
          <w:sz w:val="28"/>
          <w:szCs w:val="28"/>
        </w:rPr>
        <w:t>xét tặng</w:t>
      </w:r>
      <w:r w:rsidRPr="009753A4">
        <w:rPr>
          <w:bCs/>
          <w:sz w:val="28"/>
          <w:szCs w:val="28"/>
        </w:rPr>
        <w:t xml:space="preserve"> danh hiệu</w:t>
      </w:r>
      <w:r w:rsidRPr="009753A4">
        <w:rPr>
          <w:color w:val="000000" w:themeColor="text1"/>
          <w:sz w:val="28"/>
          <w:szCs w:val="28"/>
        </w:rPr>
        <w:t xml:space="preserve"> “Gia đình văn hóa”, “Ấp, khu phố văn hóa”, “Xã, phường, thị trấn tiêu biểu”</w:t>
      </w:r>
      <w:r>
        <w:rPr>
          <w:color w:val="000000" w:themeColor="text1"/>
          <w:sz w:val="28"/>
          <w:szCs w:val="28"/>
        </w:rPr>
        <w:t xml:space="preserve"> tại địa phương.</w:t>
      </w:r>
    </w:p>
    <w:p w14:paraId="5A213FFC" w14:textId="52EC59BF" w:rsidR="00391C27" w:rsidRPr="002B7752" w:rsidRDefault="00391C27" w:rsidP="000164A4">
      <w:pPr>
        <w:spacing w:before="120"/>
        <w:ind w:firstLine="561"/>
        <w:jc w:val="both"/>
        <w:rPr>
          <w:color w:val="000000" w:themeColor="text1"/>
          <w:sz w:val="28"/>
          <w:szCs w:val="28"/>
        </w:rPr>
      </w:pPr>
      <w:r>
        <w:rPr>
          <w:color w:val="000000" w:themeColor="text1"/>
          <w:sz w:val="28"/>
          <w:szCs w:val="28"/>
        </w:rPr>
        <w:t>b)</w:t>
      </w:r>
      <w:r w:rsidRPr="009753A4">
        <w:rPr>
          <w:color w:val="000000" w:themeColor="text1"/>
          <w:sz w:val="28"/>
          <w:szCs w:val="28"/>
        </w:rPr>
        <w:t xml:space="preserve"> </w:t>
      </w:r>
      <w:r w:rsidR="00960306">
        <w:rPr>
          <w:sz w:val="28"/>
          <w:szCs w:val="28"/>
        </w:rPr>
        <w:t>Ban hành</w:t>
      </w:r>
      <w:r w:rsidR="00F13FC4" w:rsidRPr="005D71D5">
        <w:rPr>
          <w:sz w:val="28"/>
          <w:szCs w:val="28"/>
        </w:rPr>
        <w:t xml:space="preserve"> hướng dẫn</w:t>
      </w:r>
      <w:r w:rsidR="006C6C18">
        <w:rPr>
          <w:sz w:val="28"/>
          <w:szCs w:val="28"/>
        </w:rPr>
        <w:t xml:space="preserve"> </w:t>
      </w:r>
      <w:r w:rsidR="00783A80">
        <w:rPr>
          <w:sz w:val="28"/>
          <w:szCs w:val="28"/>
        </w:rPr>
        <w:t>quy trình</w:t>
      </w:r>
      <w:r w:rsidR="00F13FC4" w:rsidRPr="005D71D5">
        <w:rPr>
          <w:sz w:val="28"/>
          <w:szCs w:val="28"/>
        </w:rPr>
        <w:t xml:space="preserve"> </w:t>
      </w:r>
      <w:r w:rsidR="00094540">
        <w:rPr>
          <w:sz w:val="28"/>
          <w:szCs w:val="28"/>
        </w:rPr>
        <w:t>đánh giá,</w:t>
      </w:r>
      <w:r w:rsidR="00F13FC4" w:rsidRPr="005D71D5">
        <w:rPr>
          <w:sz w:val="28"/>
          <w:szCs w:val="28"/>
        </w:rPr>
        <w:t xml:space="preserve"> bình xét các danh hiệu</w:t>
      </w:r>
      <w:r w:rsidR="002A3561">
        <w:rPr>
          <w:sz w:val="28"/>
          <w:szCs w:val="28"/>
        </w:rPr>
        <w:t xml:space="preserve"> </w:t>
      </w:r>
      <w:r w:rsidRPr="002B7752">
        <w:rPr>
          <w:color w:val="000000" w:themeColor="text1"/>
          <w:sz w:val="28"/>
          <w:szCs w:val="28"/>
        </w:rPr>
        <w:t>“Gia đình văn hóa”, “Ấp, khu phố văn hóa”, “Xã, phường, thị trấn tiêu biểu”.</w:t>
      </w:r>
    </w:p>
    <w:p w14:paraId="48A09511" w14:textId="43B73055" w:rsidR="00391C27" w:rsidRDefault="000164A4" w:rsidP="00391C27">
      <w:pPr>
        <w:widowControl w:val="0"/>
        <w:tabs>
          <w:tab w:val="left" w:pos="709"/>
        </w:tabs>
        <w:autoSpaceDE w:val="0"/>
        <w:autoSpaceDN w:val="0"/>
        <w:adjustRightInd w:val="0"/>
        <w:spacing w:before="120"/>
        <w:ind w:firstLine="567"/>
        <w:jc w:val="both"/>
        <w:rPr>
          <w:color w:val="000000" w:themeColor="text1"/>
          <w:sz w:val="28"/>
          <w:szCs w:val="28"/>
        </w:rPr>
      </w:pPr>
      <w:r>
        <w:rPr>
          <w:color w:val="000000" w:themeColor="text1"/>
          <w:sz w:val="28"/>
          <w:szCs w:val="28"/>
        </w:rPr>
        <w:t>c</w:t>
      </w:r>
      <w:r w:rsidR="00391C27">
        <w:rPr>
          <w:color w:val="000000" w:themeColor="text1"/>
          <w:sz w:val="28"/>
          <w:szCs w:val="28"/>
        </w:rPr>
        <w:t>)</w:t>
      </w:r>
      <w:r w:rsidR="00391C27" w:rsidRPr="002B7752">
        <w:rPr>
          <w:color w:val="000000" w:themeColor="text1"/>
          <w:sz w:val="28"/>
          <w:szCs w:val="28"/>
        </w:rPr>
        <w:t xml:space="preserve"> Tổ chức tập huấn, triển khai về thực hiện xét tặng danh hiệu “Gia đình văn hoá”, “Ấp, khu phố văn hoá”, “Xã, phường, thị trấn tiêu biểu”.</w:t>
      </w:r>
    </w:p>
    <w:p w14:paraId="538383F1" w14:textId="790DD1BD" w:rsidR="00391C27" w:rsidRDefault="000164A4" w:rsidP="00391C27">
      <w:pPr>
        <w:widowControl w:val="0"/>
        <w:tabs>
          <w:tab w:val="left" w:pos="709"/>
        </w:tabs>
        <w:autoSpaceDE w:val="0"/>
        <w:autoSpaceDN w:val="0"/>
        <w:adjustRightInd w:val="0"/>
        <w:spacing w:before="120"/>
        <w:ind w:firstLine="567"/>
        <w:jc w:val="both"/>
        <w:rPr>
          <w:color w:val="000000" w:themeColor="text1"/>
          <w:sz w:val="28"/>
          <w:szCs w:val="28"/>
        </w:rPr>
      </w:pPr>
      <w:r>
        <w:rPr>
          <w:color w:val="000000" w:themeColor="text1"/>
          <w:sz w:val="28"/>
          <w:szCs w:val="28"/>
        </w:rPr>
        <w:t>d</w:t>
      </w:r>
      <w:r w:rsidR="00391C27">
        <w:rPr>
          <w:color w:val="000000" w:themeColor="text1"/>
          <w:sz w:val="28"/>
          <w:szCs w:val="28"/>
        </w:rPr>
        <w:t>)</w:t>
      </w:r>
      <w:r w:rsidR="00391C27" w:rsidRPr="009753A4">
        <w:rPr>
          <w:color w:val="000000" w:themeColor="text1"/>
          <w:sz w:val="28"/>
          <w:szCs w:val="28"/>
        </w:rPr>
        <w:t xml:space="preserve"> </w:t>
      </w:r>
      <w:r w:rsidR="00391C27" w:rsidRPr="009753A4">
        <w:rPr>
          <w:bCs/>
          <w:sz w:val="28"/>
          <w:szCs w:val="28"/>
        </w:rPr>
        <w:t>Theo dõi, tổng hợp việc tổ chức triển khai thực hiện Quy định này;</w:t>
      </w:r>
      <w:r w:rsidR="00391C27">
        <w:rPr>
          <w:bCs/>
          <w:sz w:val="28"/>
          <w:szCs w:val="28"/>
        </w:rPr>
        <w:t xml:space="preserve"> chủ trì, </w:t>
      </w:r>
      <w:r w:rsidR="00391C27">
        <w:rPr>
          <w:color w:val="000000" w:themeColor="text1"/>
          <w:sz w:val="28"/>
          <w:szCs w:val="28"/>
        </w:rPr>
        <w:t>p</w:t>
      </w:r>
      <w:r w:rsidR="00391C27" w:rsidRPr="002B7752">
        <w:rPr>
          <w:color w:val="000000" w:themeColor="text1"/>
          <w:sz w:val="28"/>
          <w:szCs w:val="28"/>
        </w:rPr>
        <w:t>hối hợp với cơ quan, đơn vị có liên quan tổ chức kiểm tra</w:t>
      </w:r>
      <w:r w:rsidR="00391C27">
        <w:rPr>
          <w:color w:val="000000" w:themeColor="text1"/>
          <w:sz w:val="28"/>
          <w:szCs w:val="28"/>
        </w:rPr>
        <w:t xml:space="preserve">, giám sát định kỳ hàng năm hoặc đột xuất; giải quyết khiếu nại, tố cáo và xử lý vi phạm thuộc thẩm quyền quản lý theo </w:t>
      </w:r>
      <w:r w:rsidR="00391C27">
        <w:rPr>
          <w:color w:val="000000" w:themeColor="text1"/>
          <w:sz w:val="28"/>
          <w:szCs w:val="28"/>
        </w:rPr>
        <w:lastRenderedPageBreak/>
        <w:t>quy định của pháp luật.</w:t>
      </w:r>
    </w:p>
    <w:p w14:paraId="77699B6D" w14:textId="6C5B48AD" w:rsidR="00391C27" w:rsidRDefault="000164A4" w:rsidP="00391C27">
      <w:pPr>
        <w:widowControl w:val="0"/>
        <w:autoSpaceDE w:val="0"/>
        <w:autoSpaceDN w:val="0"/>
        <w:adjustRightInd w:val="0"/>
        <w:spacing w:before="120"/>
        <w:ind w:firstLine="567"/>
        <w:jc w:val="both"/>
        <w:rPr>
          <w:color w:val="000000" w:themeColor="text1"/>
          <w:sz w:val="28"/>
          <w:szCs w:val="28"/>
        </w:rPr>
      </w:pPr>
      <w:r>
        <w:rPr>
          <w:color w:val="000000" w:themeColor="text1"/>
          <w:sz w:val="28"/>
          <w:szCs w:val="28"/>
        </w:rPr>
        <w:t>đ</w:t>
      </w:r>
      <w:r w:rsidR="00391C27">
        <w:rPr>
          <w:color w:val="000000" w:themeColor="text1"/>
          <w:sz w:val="28"/>
          <w:szCs w:val="28"/>
        </w:rPr>
        <w:t>)</w:t>
      </w:r>
      <w:r w:rsidR="00391C27" w:rsidRPr="002B7752">
        <w:rPr>
          <w:color w:val="000000" w:themeColor="text1"/>
          <w:sz w:val="28"/>
          <w:szCs w:val="28"/>
        </w:rPr>
        <w:t xml:space="preserve"> Thực hiện công tác thống kê, tổng hợp, báo cáo theo quy định.</w:t>
      </w:r>
    </w:p>
    <w:p w14:paraId="297C8D80" w14:textId="77777777" w:rsidR="00391C27" w:rsidRPr="002B7752" w:rsidRDefault="00391C27" w:rsidP="00391C27">
      <w:pPr>
        <w:pStyle w:val="NormalWeb"/>
        <w:shd w:val="clear" w:color="auto" w:fill="FFFFFF"/>
        <w:spacing w:before="120" w:after="0"/>
        <w:ind w:firstLine="567"/>
        <w:jc w:val="both"/>
        <w:rPr>
          <w:rFonts w:ascii="Times New Roman"/>
          <w:b/>
          <w:color w:val="000000" w:themeColor="text1"/>
          <w:sz w:val="28"/>
          <w:szCs w:val="28"/>
        </w:rPr>
      </w:pPr>
      <w:r>
        <w:rPr>
          <w:rFonts w:ascii="Times New Roman"/>
          <w:b/>
          <w:color w:val="000000" w:themeColor="text1"/>
          <w:sz w:val="28"/>
          <w:szCs w:val="28"/>
        </w:rPr>
        <w:t>3</w:t>
      </w:r>
      <w:r w:rsidRPr="002B7752">
        <w:rPr>
          <w:rFonts w:ascii="Times New Roman"/>
          <w:b/>
          <w:color w:val="000000" w:themeColor="text1"/>
          <w:sz w:val="28"/>
          <w:szCs w:val="28"/>
          <w:lang w:val="vi-VN"/>
        </w:rPr>
        <w:t xml:space="preserve">. </w:t>
      </w:r>
      <w:r w:rsidRPr="002B7752">
        <w:rPr>
          <w:rFonts w:ascii="Times New Roman"/>
          <w:b/>
          <w:color w:val="000000" w:themeColor="text1"/>
          <w:sz w:val="28"/>
          <w:szCs w:val="28"/>
        </w:rPr>
        <w:t>Đề nghị Ủy ban Mặt trận Tổ quốc Việt Nam tỉnh</w:t>
      </w:r>
    </w:p>
    <w:p w14:paraId="2A4D265E" w14:textId="77777777" w:rsidR="00391C27" w:rsidRPr="00B16B12" w:rsidRDefault="00391C27" w:rsidP="00391C27">
      <w:pPr>
        <w:spacing w:before="120"/>
        <w:ind w:firstLine="567"/>
        <w:jc w:val="both"/>
        <w:rPr>
          <w:color w:val="000000" w:themeColor="text1"/>
          <w:sz w:val="28"/>
          <w:szCs w:val="28"/>
        </w:rPr>
      </w:pPr>
      <w:r>
        <w:rPr>
          <w:color w:val="000000" w:themeColor="text1"/>
          <w:sz w:val="28"/>
          <w:szCs w:val="28"/>
        </w:rPr>
        <w:t xml:space="preserve">a) </w:t>
      </w:r>
      <w:r w:rsidRPr="00B16B12">
        <w:rPr>
          <w:sz w:val="28"/>
          <w:szCs w:val="28"/>
        </w:rPr>
        <w:t>Chủ trì, phối hợp với các tổ chức chính trị - xã hội tỉnh chỉ đạo, tuyên truyền vận động Nhân dân thực hiện chủ trương của Đảng, chính sách, pháp luật của Nhà nước góp phần xây dựng danh hiệu “Gia đình văn hóa”, “</w:t>
      </w:r>
      <w:r>
        <w:rPr>
          <w:sz w:val="28"/>
          <w:szCs w:val="28"/>
        </w:rPr>
        <w:t>Ấp, khu phố</w:t>
      </w:r>
      <w:r w:rsidRPr="00B16B12">
        <w:rPr>
          <w:sz w:val="28"/>
          <w:szCs w:val="28"/>
        </w:rPr>
        <w:t xml:space="preserve"> văn hóa”, “Xã, phường, thị trấn tiêu biểu” đạt chất lượng, hiệu quả.</w:t>
      </w:r>
    </w:p>
    <w:p w14:paraId="6CC5A6D5" w14:textId="5A4B635D" w:rsidR="00391C27" w:rsidRDefault="00391C27" w:rsidP="00391C27">
      <w:pPr>
        <w:spacing w:before="120"/>
        <w:ind w:firstLine="567"/>
        <w:jc w:val="both"/>
        <w:rPr>
          <w:color w:val="000000" w:themeColor="text1"/>
          <w:sz w:val="28"/>
          <w:szCs w:val="28"/>
        </w:rPr>
      </w:pPr>
      <w:r>
        <w:rPr>
          <w:sz w:val="28"/>
          <w:szCs w:val="28"/>
        </w:rPr>
        <w:t xml:space="preserve">b) </w:t>
      </w:r>
      <w:r w:rsidRPr="005D71D5">
        <w:rPr>
          <w:sz w:val="28"/>
          <w:szCs w:val="28"/>
        </w:rPr>
        <w:t>Tổ chức giám sát, phản biện xã hội việc bình xét, công nhận các danh hiệu “Gia đình văn hóa”, “</w:t>
      </w:r>
      <w:r w:rsidR="00C160AB">
        <w:rPr>
          <w:sz w:val="28"/>
          <w:szCs w:val="28"/>
        </w:rPr>
        <w:t>Ấp, khu phố</w:t>
      </w:r>
      <w:r w:rsidRPr="005D71D5">
        <w:rPr>
          <w:sz w:val="28"/>
          <w:szCs w:val="28"/>
        </w:rPr>
        <w:t xml:space="preserve"> văn hóa”, “Xã, phường, thị trấn tiêu biểu</w:t>
      </w:r>
      <w:r w:rsidR="00C160AB">
        <w:rPr>
          <w:sz w:val="28"/>
          <w:szCs w:val="28"/>
        </w:rPr>
        <w:t>”</w:t>
      </w:r>
      <w:r>
        <w:rPr>
          <w:sz w:val="28"/>
          <w:szCs w:val="28"/>
        </w:rPr>
        <w:t xml:space="preserve">; </w:t>
      </w:r>
      <w:r w:rsidRPr="002B7752">
        <w:rPr>
          <w:color w:val="000000" w:themeColor="text1"/>
          <w:sz w:val="28"/>
          <w:szCs w:val="28"/>
        </w:rPr>
        <w:t>Phối hợp Sở Văn hoá, Thể thao và Du lịch tổ chức kiểm tra việc thực hiện nội dung tiêu chí, quy trình xét tặng danh hiệu “Gia đình văn hóa”, “Ấp, khu phố văn hóa”, “Xã, phường, thị trấn tiêu biểu”; đề ra các giải pháp khắc phục những khó khăn, vướng mắc trong quá trình triển khai thực hiện ở địa phương.</w:t>
      </w:r>
    </w:p>
    <w:p w14:paraId="759E2C8A" w14:textId="77777777" w:rsidR="00391C27" w:rsidRPr="002B7752" w:rsidRDefault="00391C27" w:rsidP="00391C27">
      <w:pPr>
        <w:spacing w:before="120"/>
        <w:ind w:firstLine="561"/>
        <w:jc w:val="both"/>
        <w:rPr>
          <w:b/>
          <w:color w:val="000000" w:themeColor="text1"/>
          <w:sz w:val="28"/>
          <w:szCs w:val="28"/>
        </w:rPr>
      </w:pPr>
      <w:r>
        <w:rPr>
          <w:b/>
          <w:color w:val="000000" w:themeColor="text1"/>
          <w:sz w:val="28"/>
          <w:szCs w:val="28"/>
        </w:rPr>
        <w:t>4</w:t>
      </w:r>
      <w:r w:rsidRPr="002B7752">
        <w:rPr>
          <w:b/>
          <w:color w:val="000000" w:themeColor="text1"/>
          <w:sz w:val="28"/>
          <w:szCs w:val="28"/>
        </w:rPr>
        <w:t>. Sở Nội vụ</w:t>
      </w:r>
    </w:p>
    <w:p w14:paraId="501FB161" w14:textId="77777777" w:rsidR="00391C27" w:rsidRDefault="00391C27" w:rsidP="00391C27">
      <w:pPr>
        <w:spacing w:before="120"/>
        <w:ind w:firstLine="561"/>
        <w:jc w:val="both"/>
        <w:rPr>
          <w:color w:val="000000" w:themeColor="text1"/>
          <w:sz w:val="28"/>
          <w:szCs w:val="28"/>
        </w:rPr>
      </w:pPr>
      <w:r>
        <w:rPr>
          <w:color w:val="000000" w:themeColor="text1"/>
          <w:sz w:val="28"/>
          <w:szCs w:val="28"/>
        </w:rPr>
        <w:t xml:space="preserve">Phối hợp Sở Văn hoá, Thể thao và Du lịch tổ chức kiểm tra việc thực hiện nội dung, tiêu chí, quy trình xét tặng danh hiệu </w:t>
      </w:r>
      <w:r w:rsidRPr="002B7752">
        <w:rPr>
          <w:color w:val="000000" w:themeColor="text1"/>
          <w:sz w:val="28"/>
          <w:szCs w:val="28"/>
        </w:rPr>
        <w:t>“Gia đình văn hóa”, “Ấp, khu phố văn hóa”, “Xã, phường, thị trấn tiêu biểu”</w:t>
      </w:r>
      <w:r>
        <w:rPr>
          <w:color w:val="000000" w:themeColor="text1"/>
          <w:sz w:val="28"/>
          <w:szCs w:val="28"/>
        </w:rPr>
        <w:t>; thẩm định thành tích trình UBND tỉnh công nhận danh hiệu “Xã, phường, thị trấn tiêu biểu”.</w:t>
      </w:r>
    </w:p>
    <w:p w14:paraId="6AE4AAD4" w14:textId="77777777" w:rsidR="00391C27" w:rsidRPr="002B7752" w:rsidRDefault="00391C27" w:rsidP="00391C27">
      <w:pPr>
        <w:widowControl w:val="0"/>
        <w:tabs>
          <w:tab w:val="left" w:pos="709"/>
        </w:tabs>
        <w:autoSpaceDE w:val="0"/>
        <w:autoSpaceDN w:val="0"/>
        <w:adjustRightInd w:val="0"/>
        <w:spacing w:before="120"/>
        <w:ind w:firstLine="567"/>
        <w:jc w:val="both"/>
        <w:rPr>
          <w:b/>
          <w:color w:val="000000" w:themeColor="text1"/>
          <w:sz w:val="28"/>
          <w:szCs w:val="28"/>
        </w:rPr>
      </w:pPr>
      <w:r>
        <w:rPr>
          <w:b/>
          <w:color w:val="000000" w:themeColor="text1"/>
          <w:sz w:val="28"/>
          <w:szCs w:val="28"/>
        </w:rPr>
        <w:t>5</w:t>
      </w:r>
      <w:r w:rsidRPr="002B7752">
        <w:rPr>
          <w:b/>
          <w:color w:val="000000" w:themeColor="text1"/>
          <w:sz w:val="28"/>
          <w:szCs w:val="28"/>
        </w:rPr>
        <w:t>. Sở Tài chính</w:t>
      </w:r>
    </w:p>
    <w:p w14:paraId="617A89FD" w14:textId="77777777" w:rsidR="00391C27" w:rsidRPr="002B7752" w:rsidRDefault="00391C27" w:rsidP="00391C27">
      <w:pPr>
        <w:spacing w:before="120"/>
        <w:ind w:left="142" w:firstLine="419"/>
        <w:jc w:val="both"/>
        <w:rPr>
          <w:color w:val="000000" w:themeColor="text1"/>
          <w:sz w:val="28"/>
          <w:szCs w:val="28"/>
        </w:rPr>
      </w:pPr>
      <w:r w:rsidRPr="002B7752">
        <w:rPr>
          <w:color w:val="000000" w:themeColor="text1"/>
          <w:sz w:val="28"/>
          <w:szCs w:val="28"/>
        </w:rPr>
        <w:t xml:space="preserve">Phối hợp với các Sở, ngành có liên quan tham mưu UBND tỉnh bố trí kinh phí thực hiện các nhiệm vụ của Quyết định theo quy định. </w:t>
      </w:r>
    </w:p>
    <w:p w14:paraId="350C9C3B" w14:textId="77777777" w:rsidR="00391C27" w:rsidRPr="002B7752" w:rsidRDefault="00391C27" w:rsidP="00391C27">
      <w:pPr>
        <w:spacing w:before="120"/>
        <w:ind w:firstLine="561"/>
        <w:jc w:val="both"/>
        <w:rPr>
          <w:b/>
          <w:color w:val="000000" w:themeColor="text1"/>
          <w:sz w:val="28"/>
          <w:szCs w:val="28"/>
        </w:rPr>
      </w:pPr>
      <w:r w:rsidRPr="002B7752">
        <w:rPr>
          <w:b/>
          <w:color w:val="000000" w:themeColor="text1"/>
          <w:sz w:val="28"/>
          <w:szCs w:val="28"/>
        </w:rPr>
        <w:t>6. Sở Thông tin và Truyền thông</w:t>
      </w:r>
    </w:p>
    <w:p w14:paraId="3FD25DCC" w14:textId="77777777" w:rsidR="00391C27" w:rsidRPr="002B7752" w:rsidRDefault="00391C27" w:rsidP="00391C27">
      <w:pPr>
        <w:spacing w:before="120"/>
        <w:ind w:firstLine="561"/>
        <w:jc w:val="both"/>
        <w:rPr>
          <w:color w:val="000000" w:themeColor="text1"/>
          <w:sz w:val="28"/>
          <w:szCs w:val="28"/>
        </w:rPr>
      </w:pPr>
      <w:r w:rsidRPr="002B7752">
        <w:rPr>
          <w:color w:val="000000" w:themeColor="text1"/>
          <w:sz w:val="28"/>
          <w:szCs w:val="28"/>
        </w:rPr>
        <w:t xml:space="preserve">Chỉ đạo hệ thống thông tin cơ sở tổ chức tuyên truyền, giáo dục, mở các chuyên trang, chuyên mục; tăng thời lượng phát sóng </w:t>
      </w:r>
      <w:r w:rsidRPr="002B7752">
        <w:rPr>
          <w:color w:val="000000" w:themeColor="text1"/>
          <w:sz w:val="28"/>
          <w:szCs w:val="28"/>
          <w:lang w:val="de-DE"/>
        </w:rPr>
        <w:t xml:space="preserve">nhằm phát hiện, </w:t>
      </w:r>
      <w:r w:rsidRPr="002B7752">
        <w:rPr>
          <w:color w:val="000000" w:themeColor="text1"/>
          <w:sz w:val="28"/>
          <w:szCs w:val="28"/>
        </w:rPr>
        <w:t xml:space="preserve">biểu dương và nhân rộng cá nhân, tập thể có cách làm hay, sáng tạo, hiệu quả, các điển hình tiên tiến về xét tặng các </w:t>
      </w:r>
      <w:r w:rsidRPr="002B7752">
        <w:rPr>
          <w:rStyle w:val="Emphasis"/>
          <w:i w:val="0"/>
          <w:iCs w:val="0"/>
          <w:color w:val="000000" w:themeColor="text1"/>
          <w:sz w:val="28"/>
          <w:szCs w:val="28"/>
        </w:rPr>
        <w:t>danh hiệu “Gia đình văn hoá”, “Ấp, khu phố văn hoá”, “Xã, phường, thị trấn tiêu biểu”.</w:t>
      </w:r>
    </w:p>
    <w:p w14:paraId="04653733" w14:textId="77777777" w:rsidR="00391C27" w:rsidRPr="002B7752" w:rsidRDefault="00391C27" w:rsidP="00391C27">
      <w:pPr>
        <w:widowControl w:val="0"/>
        <w:autoSpaceDE w:val="0"/>
        <w:autoSpaceDN w:val="0"/>
        <w:adjustRightInd w:val="0"/>
        <w:spacing w:before="120"/>
        <w:ind w:firstLine="561"/>
        <w:jc w:val="both"/>
        <w:rPr>
          <w:color w:val="000000" w:themeColor="text1"/>
          <w:sz w:val="28"/>
          <w:szCs w:val="28"/>
          <w:lang w:val="vi-VN"/>
        </w:rPr>
      </w:pPr>
      <w:r w:rsidRPr="002B7752">
        <w:rPr>
          <w:b/>
          <w:color w:val="000000" w:themeColor="text1"/>
          <w:sz w:val="28"/>
          <w:szCs w:val="28"/>
        </w:rPr>
        <w:t xml:space="preserve">7. Báo Tây Ninh, Đài Phát thanh và Truyền hình </w:t>
      </w:r>
      <w:r w:rsidRPr="002B7752">
        <w:rPr>
          <w:b/>
          <w:color w:val="000000" w:themeColor="text1"/>
          <w:sz w:val="28"/>
          <w:szCs w:val="28"/>
          <w:lang w:val="vi-VN"/>
        </w:rPr>
        <w:t>Tây Ninh</w:t>
      </w:r>
    </w:p>
    <w:p w14:paraId="3A035C12" w14:textId="77777777" w:rsidR="00391C27" w:rsidRPr="002B7752" w:rsidRDefault="00391C27" w:rsidP="00391C27">
      <w:pPr>
        <w:widowControl w:val="0"/>
        <w:autoSpaceDE w:val="0"/>
        <w:autoSpaceDN w:val="0"/>
        <w:adjustRightInd w:val="0"/>
        <w:spacing w:before="120"/>
        <w:ind w:firstLine="561"/>
        <w:jc w:val="both"/>
        <w:rPr>
          <w:color w:val="000000" w:themeColor="text1"/>
          <w:sz w:val="28"/>
          <w:szCs w:val="28"/>
        </w:rPr>
      </w:pPr>
      <w:r w:rsidRPr="002B7752">
        <w:rPr>
          <w:color w:val="000000" w:themeColor="text1"/>
          <w:sz w:val="28"/>
          <w:szCs w:val="28"/>
        </w:rPr>
        <w:t>T</w:t>
      </w:r>
      <w:r w:rsidRPr="002B7752">
        <w:rPr>
          <w:color w:val="000000" w:themeColor="text1"/>
          <w:sz w:val="28"/>
          <w:szCs w:val="28"/>
          <w:lang w:val="vi-VN"/>
        </w:rPr>
        <w:t>hực hiện</w:t>
      </w:r>
      <w:r w:rsidRPr="002B7752">
        <w:rPr>
          <w:color w:val="000000" w:themeColor="text1"/>
          <w:sz w:val="28"/>
          <w:szCs w:val="28"/>
        </w:rPr>
        <w:t xml:space="preserve"> các </w:t>
      </w:r>
      <w:r w:rsidRPr="002B7752">
        <w:rPr>
          <w:color w:val="000000" w:themeColor="text1"/>
          <w:sz w:val="28"/>
          <w:szCs w:val="28"/>
          <w:lang w:val="vi-VN"/>
        </w:rPr>
        <w:t>chuyên trang, chuyên mục</w:t>
      </w:r>
      <w:r w:rsidRPr="002B7752">
        <w:rPr>
          <w:color w:val="000000" w:themeColor="text1"/>
          <w:sz w:val="28"/>
          <w:szCs w:val="28"/>
        </w:rPr>
        <w:t xml:space="preserve"> nhằm</w:t>
      </w:r>
      <w:r w:rsidRPr="002B7752">
        <w:rPr>
          <w:color w:val="000000" w:themeColor="text1"/>
          <w:sz w:val="28"/>
          <w:szCs w:val="28"/>
          <w:lang w:val="vi-VN"/>
        </w:rPr>
        <w:t xml:space="preserve"> </w:t>
      </w:r>
      <w:r w:rsidRPr="002B7752">
        <w:rPr>
          <w:color w:val="000000" w:themeColor="text1"/>
          <w:sz w:val="28"/>
          <w:szCs w:val="28"/>
        </w:rPr>
        <w:t xml:space="preserve">đẩy mạnh tuyên truyền những quy định về xét tặng các </w:t>
      </w:r>
      <w:r w:rsidRPr="002B7752">
        <w:rPr>
          <w:rStyle w:val="Emphasis"/>
          <w:i w:val="0"/>
          <w:iCs w:val="0"/>
          <w:color w:val="000000" w:themeColor="text1"/>
          <w:sz w:val="28"/>
          <w:szCs w:val="28"/>
        </w:rPr>
        <w:t>danh hiệu “Gia đình văn hoá”, “Ấp, khu phố văn hoá”, “Xã, phường, thị trấn tiêu biểu”.</w:t>
      </w:r>
    </w:p>
    <w:p w14:paraId="2DEFEF63" w14:textId="77777777" w:rsidR="00391C27" w:rsidRPr="002B7752" w:rsidRDefault="00391C27" w:rsidP="00391C27">
      <w:pPr>
        <w:widowControl w:val="0"/>
        <w:autoSpaceDE w:val="0"/>
        <w:autoSpaceDN w:val="0"/>
        <w:adjustRightInd w:val="0"/>
        <w:spacing w:before="120"/>
        <w:ind w:left="-360" w:firstLine="921"/>
        <w:jc w:val="both"/>
        <w:rPr>
          <w:b/>
          <w:bCs/>
          <w:color w:val="000000" w:themeColor="text1"/>
          <w:sz w:val="28"/>
          <w:szCs w:val="28"/>
        </w:rPr>
      </w:pPr>
      <w:r>
        <w:rPr>
          <w:b/>
          <w:bCs/>
          <w:color w:val="000000" w:themeColor="text1"/>
          <w:sz w:val="28"/>
          <w:szCs w:val="28"/>
        </w:rPr>
        <w:t>8</w:t>
      </w:r>
      <w:r w:rsidRPr="002B7752">
        <w:rPr>
          <w:b/>
          <w:bCs/>
          <w:color w:val="000000" w:themeColor="text1"/>
          <w:sz w:val="28"/>
          <w:szCs w:val="28"/>
        </w:rPr>
        <w:t xml:space="preserve">. Ủy ban nhân dân các huyện, thị xã, thành phố </w:t>
      </w:r>
    </w:p>
    <w:p w14:paraId="68BF826D" w14:textId="77777777" w:rsidR="00391C27" w:rsidRPr="00320CBD" w:rsidRDefault="00391C27" w:rsidP="00391C27">
      <w:pPr>
        <w:spacing w:before="120"/>
        <w:ind w:firstLine="561"/>
        <w:jc w:val="both"/>
        <w:rPr>
          <w:color w:val="000000" w:themeColor="text1"/>
          <w:spacing w:val="-2"/>
          <w:sz w:val="28"/>
          <w:szCs w:val="28"/>
        </w:rPr>
      </w:pPr>
      <w:r>
        <w:rPr>
          <w:color w:val="000000" w:themeColor="text1"/>
          <w:sz w:val="28"/>
          <w:szCs w:val="28"/>
        </w:rPr>
        <w:t xml:space="preserve">a) </w:t>
      </w:r>
      <w:r w:rsidRPr="00320CBD">
        <w:rPr>
          <w:color w:val="000000" w:themeColor="text1"/>
          <w:sz w:val="28"/>
          <w:szCs w:val="28"/>
        </w:rPr>
        <w:t xml:space="preserve">Căn cứ nội dung Quyết định này, </w:t>
      </w:r>
      <w:r w:rsidRPr="00320CBD">
        <w:rPr>
          <w:bCs/>
          <w:sz w:val="28"/>
          <w:szCs w:val="28"/>
        </w:rPr>
        <w:t>chỉ đạo, tổ chức triển khai thực hiện có hiệu quả các tiêu chuẩn, trình tự, thủ tục, hồ sơ xét tặng danh hiệu “Gia đình văn hóa”, “Ấp, khu phố văn hóa”, “Xã, phường, thị trấn tiêu biểu” tại địa phương.</w:t>
      </w:r>
    </w:p>
    <w:p w14:paraId="15FB8B28" w14:textId="77777777" w:rsidR="00391C27" w:rsidRPr="002B7752" w:rsidRDefault="00391C27" w:rsidP="00391C27">
      <w:pPr>
        <w:spacing w:before="120"/>
        <w:ind w:right="42" w:firstLine="567"/>
        <w:jc w:val="both"/>
        <w:rPr>
          <w:rStyle w:val="Emphasis"/>
          <w:i w:val="0"/>
          <w:iCs w:val="0"/>
          <w:color w:val="000000" w:themeColor="text1"/>
          <w:sz w:val="28"/>
          <w:szCs w:val="28"/>
        </w:rPr>
      </w:pPr>
      <w:r>
        <w:rPr>
          <w:color w:val="000000" w:themeColor="text1"/>
          <w:sz w:val="28"/>
          <w:szCs w:val="28"/>
        </w:rPr>
        <w:lastRenderedPageBreak/>
        <w:t>b)</w:t>
      </w:r>
      <w:r w:rsidRPr="002B7752">
        <w:rPr>
          <w:color w:val="000000" w:themeColor="text1"/>
          <w:sz w:val="28"/>
          <w:szCs w:val="28"/>
        </w:rPr>
        <w:t xml:space="preserve"> Chỉ đạo, tổ chức thực hiện công tác tuyên truyền</w:t>
      </w:r>
      <w:r>
        <w:rPr>
          <w:color w:val="000000" w:themeColor="text1"/>
          <w:sz w:val="28"/>
          <w:szCs w:val="28"/>
        </w:rPr>
        <w:t xml:space="preserve"> văn bản quy phạm pháp luật về</w:t>
      </w:r>
      <w:r w:rsidRPr="002B7752">
        <w:rPr>
          <w:rStyle w:val="Emphasis"/>
          <w:i w:val="0"/>
          <w:iCs w:val="0"/>
          <w:color w:val="000000" w:themeColor="text1"/>
          <w:sz w:val="28"/>
          <w:szCs w:val="28"/>
        </w:rPr>
        <w:t xml:space="preserve"> tặng danh hiệu “Gia đình văn hoá”, “</w:t>
      </w:r>
      <w:r>
        <w:rPr>
          <w:rStyle w:val="Emphasis"/>
          <w:i w:val="0"/>
          <w:iCs w:val="0"/>
          <w:color w:val="000000" w:themeColor="text1"/>
          <w:sz w:val="28"/>
          <w:szCs w:val="28"/>
        </w:rPr>
        <w:t>Ấp, khu phố</w:t>
      </w:r>
      <w:r w:rsidRPr="002B7752">
        <w:rPr>
          <w:rStyle w:val="Emphasis"/>
          <w:i w:val="0"/>
          <w:iCs w:val="0"/>
          <w:color w:val="000000" w:themeColor="text1"/>
          <w:sz w:val="28"/>
          <w:szCs w:val="28"/>
        </w:rPr>
        <w:t xml:space="preserve"> văn hoá”, “Xã, phường, thị trấn tiêu biểu”.</w:t>
      </w:r>
    </w:p>
    <w:p w14:paraId="6E164529" w14:textId="77777777" w:rsidR="00391C27" w:rsidRDefault="00391C27" w:rsidP="00391C27">
      <w:pPr>
        <w:spacing w:before="120"/>
        <w:ind w:firstLine="567"/>
        <w:jc w:val="both"/>
        <w:rPr>
          <w:rStyle w:val="Emphasis"/>
          <w:i w:val="0"/>
          <w:iCs w:val="0"/>
          <w:color w:val="000000" w:themeColor="text1"/>
          <w:sz w:val="28"/>
          <w:szCs w:val="28"/>
        </w:rPr>
      </w:pPr>
      <w:r>
        <w:rPr>
          <w:color w:val="000000" w:themeColor="text1"/>
          <w:sz w:val="28"/>
          <w:szCs w:val="28"/>
        </w:rPr>
        <w:t xml:space="preserve">c) </w:t>
      </w:r>
      <w:r w:rsidRPr="002B7752">
        <w:rPr>
          <w:color w:val="000000" w:themeColor="text1"/>
          <w:sz w:val="28"/>
          <w:szCs w:val="28"/>
        </w:rPr>
        <w:t>Chỉ đạo UBND cấp xã tập trung triển khai thực hiện việc xét tặng dan</w:t>
      </w:r>
      <w:r>
        <w:rPr>
          <w:color w:val="000000" w:themeColor="text1"/>
          <w:sz w:val="28"/>
          <w:szCs w:val="28"/>
        </w:rPr>
        <w:t>h</w:t>
      </w:r>
      <w:r w:rsidRPr="002B7752">
        <w:rPr>
          <w:color w:val="000000" w:themeColor="text1"/>
          <w:sz w:val="28"/>
          <w:szCs w:val="28"/>
        </w:rPr>
        <w:t xml:space="preserve"> hiệu </w:t>
      </w:r>
      <w:r w:rsidRPr="002B7752">
        <w:rPr>
          <w:rStyle w:val="Emphasis"/>
          <w:i w:val="0"/>
          <w:iCs w:val="0"/>
          <w:color w:val="000000" w:themeColor="text1"/>
          <w:sz w:val="28"/>
          <w:szCs w:val="28"/>
        </w:rPr>
        <w:t xml:space="preserve">“Gia đình văn hoá”, “Ấp, khu phố văn hoá” </w:t>
      </w:r>
      <w:r w:rsidRPr="002B7752">
        <w:rPr>
          <w:color w:val="000000" w:themeColor="text1"/>
          <w:sz w:val="28"/>
          <w:szCs w:val="28"/>
        </w:rPr>
        <w:t>đảm bảo đúng quy trình, thực chất, tránh hình thức và chạy theo số lượng, thành tích</w:t>
      </w:r>
      <w:r w:rsidRPr="002B7752">
        <w:rPr>
          <w:rStyle w:val="Emphasis"/>
          <w:i w:val="0"/>
          <w:iCs w:val="0"/>
          <w:color w:val="000000" w:themeColor="text1"/>
          <w:sz w:val="28"/>
          <w:szCs w:val="28"/>
        </w:rPr>
        <w:t>.</w:t>
      </w:r>
    </w:p>
    <w:p w14:paraId="6768289C" w14:textId="77777777" w:rsidR="00391C27" w:rsidRPr="002B7752" w:rsidRDefault="00391C27" w:rsidP="00391C27">
      <w:pPr>
        <w:spacing w:before="120"/>
        <w:ind w:firstLine="567"/>
        <w:jc w:val="both"/>
        <w:rPr>
          <w:rStyle w:val="Emphasis"/>
          <w:i w:val="0"/>
          <w:iCs w:val="0"/>
          <w:color w:val="000000" w:themeColor="text1"/>
          <w:sz w:val="28"/>
          <w:szCs w:val="28"/>
        </w:rPr>
      </w:pPr>
      <w:r>
        <w:rPr>
          <w:rStyle w:val="Emphasis"/>
          <w:i w:val="0"/>
          <w:iCs w:val="0"/>
          <w:color w:val="000000" w:themeColor="text1"/>
          <w:sz w:val="28"/>
          <w:szCs w:val="28"/>
        </w:rPr>
        <w:t xml:space="preserve">d) </w:t>
      </w:r>
      <w:r w:rsidRPr="002B7752">
        <w:rPr>
          <w:rStyle w:val="Emphasis"/>
          <w:i w:val="0"/>
          <w:iCs w:val="0"/>
          <w:color w:val="000000" w:themeColor="text1"/>
          <w:sz w:val="28"/>
          <w:szCs w:val="28"/>
        </w:rPr>
        <w:t>Quan tâm công tác sơ kết, tổng kết biểu dương khen thưởng các tập thể, cá nhân gương điển hình tiên tiến có nhiều đóng góp trong việc tuyên truyền, triển khai thực hiện xét các danh hiệu văn hoá trong Phong trào Toàn dân đoàn kết xây dựng đời sống văn hoá.</w:t>
      </w:r>
    </w:p>
    <w:p w14:paraId="21EAC61C" w14:textId="77777777" w:rsidR="00391C27" w:rsidRPr="002B7752" w:rsidRDefault="00391C27" w:rsidP="00391C27">
      <w:pPr>
        <w:spacing w:before="120"/>
        <w:ind w:firstLine="567"/>
        <w:jc w:val="both"/>
        <w:rPr>
          <w:color w:val="000000" w:themeColor="text1"/>
          <w:sz w:val="28"/>
          <w:szCs w:val="28"/>
        </w:rPr>
      </w:pPr>
      <w:r>
        <w:rPr>
          <w:rStyle w:val="Emphasis"/>
          <w:i w:val="0"/>
          <w:iCs w:val="0"/>
          <w:color w:val="000000" w:themeColor="text1"/>
          <w:sz w:val="28"/>
          <w:szCs w:val="28"/>
        </w:rPr>
        <w:t>đ) Bố trí, b</w:t>
      </w:r>
      <w:r w:rsidRPr="002B7752">
        <w:rPr>
          <w:rStyle w:val="Emphasis"/>
          <w:i w:val="0"/>
          <w:iCs w:val="0"/>
          <w:color w:val="000000" w:themeColor="text1"/>
          <w:sz w:val="28"/>
          <w:szCs w:val="28"/>
        </w:rPr>
        <w:t>ảo đảm kinh phí cho công tác triển khai hoạt động và khen thưởng danh hiệu “Gia đình văn hoá”, “Ấp, khu phố văn hoá” theo quy định của pháp luật hiện hành.</w:t>
      </w:r>
    </w:p>
    <w:p w14:paraId="46BEE70E" w14:textId="77777777" w:rsidR="00391C27" w:rsidRPr="002B7752" w:rsidRDefault="00391C27" w:rsidP="00391C27">
      <w:pPr>
        <w:spacing w:before="120"/>
        <w:ind w:firstLine="567"/>
        <w:jc w:val="both"/>
        <w:rPr>
          <w:color w:val="000000" w:themeColor="text1"/>
          <w:sz w:val="28"/>
          <w:szCs w:val="28"/>
        </w:rPr>
      </w:pPr>
      <w:r>
        <w:rPr>
          <w:color w:val="000000" w:themeColor="text1"/>
          <w:sz w:val="28"/>
          <w:szCs w:val="28"/>
        </w:rPr>
        <w:t xml:space="preserve">e) </w:t>
      </w:r>
      <w:r w:rsidRPr="002B7752">
        <w:rPr>
          <w:color w:val="000000" w:themeColor="text1"/>
          <w:sz w:val="28"/>
          <w:szCs w:val="28"/>
        </w:rPr>
        <w:t xml:space="preserve">Chỉ đạo, tổ chức thực hiện kiểm tra, thanh tra, giải quyết khiếu nại, tố cáo, xử lý vi phạm thuộc thẩm quyền quản lý theo quy định của pháp luật trong việc thực hiện pháp luật về xét tặng danh hiệu </w:t>
      </w:r>
      <w:r w:rsidRPr="002B7752">
        <w:rPr>
          <w:rStyle w:val="Emphasis"/>
          <w:i w:val="0"/>
          <w:iCs w:val="0"/>
          <w:color w:val="000000" w:themeColor="text1"/>
          <w:sz w:val="28"/>
          <w:szCs w:val="28"/>
        </w:rPr>
        <w:t>“Gia đình văn hoá”, “Ấp, khu phố văn hoá”, “Xã, phường, thị trấn tiêu biểu”.</w:t>
      </w:r>
    </w:p>
    <w:p w14:paraId="24B2D77C" w14:textId="77777777" w:rsidR="00391C27" w:rsidRDefault="00391C27" w:rsidP="00391C27">
      <w:pPr>
        <w:shd w:val="clear" w:color="auto" w:fill="FFFFFF"/>
        <w:spacing w:before="120"/>
        <w:ind w:firstLine="567"/>
        <w:jc w:val="both"/>
        <w:rPr>
          <w:color w:val="000000" w:themeColor="text1"/>
          <w:sz w:val="28"/>
          <w:szCs w:val="28"/>
        </w:rPr>
      </w:pPr>
      <w:r>
        <w:rPr>
          <w:color w:val="000000" w:themeColor="text1"/>
          <w:sz w:val="28"/>
          <w:szCs w:val="28"/>
        </w:rPr>
        <w:t xml:space="preserve">g) </w:t>
      </w:r>
      <w:r w:rsidRPr="002B7752">
        <w:rPr>
          <w:color w:val="000000" w:themeColor="text1"/>
          <w:sz w:val="28"/>
          <w:szCs w:val="28"/>
        </w:rPr>
        <w:t xml:space="preserve">Định kỳ thực hiện công tác thống kê, báo cáo về thực hiện xét tặng danh hiệu “Gia đình văn hóa”, “Ấp, khu phố văn hóa”, “Xã, phường, thị trấn tiêu biểu” về UBND tỉnh (thông qua Sở Văn hóa, Thể thao và Du lịch) trước ngày </w:t>
      </w:r>
      <w:r w:rsidRPr="002B7752">
        <w:rPr>
          <w:b/>
          <w:bCs/>
          <w:color w:val="000000" w:themeColor="text1"/>
          <w:sz w:val="28"/>
          <w:szCs w:val="28"/>
        </w:rPr>
        <w:t xml:space="preserve">15/11 </w:t>
      </w:r>
      <w:r w:rsidRPr="002B7752">
        <w:rPr>
          <w:bCs/>
          <w:color w:val="000000" w:themeColor="text1"/>
          <w:sz w:val="28"/>
          <w:szCs w:val="28"/>
        </w:rPr>
        <w:t>hàng năm</w:t>
      </w:r>
      <w:r w:rsidRPr="002B7752">
        <w:rPr>
          <w:color w:val="000000" w:themeColor="text1"/>
          <w:sz w:val="28"/>
          <w:szCs w:val="28"/>
        </w:rPr>
        <w:t>; thực hiện một số báo cáo chuyên đề khi có yêu cầu.</w:t>
      </w:r>
    </w:p>
    <w:p w14:paraId="7C0169E3" w14:textId="49B7F727" w:rsidR="00391C27" w:rsidRPr="0094613B" w:rsidRDefault="00391C27" w:rsidP="00391C27">
      <w:pPr>
        <w:shd w:val="clear" w:color="auto" w:fill="FFFFFF"/>
        <w:spacing w:before="120"/>
        <w:ind w:firstLine="652"/>
        <w:jc w:val="both"/>
        <w:rPr>
          <w:sz w:val="28"/>
          <w:szCs w:val="28"/>
          <w:shd w:val="clear" w:color="auto" w:fill="FFFFFF"/>
        </w:rPr>
      </w:pPr>
      <w:r w:rsidRPr="0094613B">
        <w:rPr>
          <w:sz w:val="28"/>
          <w:szCs w:val="28"/>
          <w:shd w:val="clear" w:color="auto" w:fill="FFFFFF"/>
          <w:lang w:val="vi-VN"/>
        </w:rPr>
        <w:t>Trong quá trình thực hiện Quy định này, nếu có phát sinh khó khăn, vướng mắc,</w:t>
      </w:r>
      <w:r w:rsidRPr="0094613B">
        <w:rPr>
          <w:sz w:val="28"/>
          <w:szCs w:val="28"/>
          <w:shd w:val="clear" w:color="auto" w:fill="FFFFFF"/>
          <w:lang w:val="en-GB"/>
        </w:rPr>
        <w:t xml:space="preserve"> đề nghị</w:t>
      </w:r>
      <w:r w:rsidRPr="0094613B">
        <w:rPr>
          <w:sz w:val="28"/>
          <w:szCs w:val="28"/>
          <w:shd w:val="clear" w:color="auto" w:fill="FFFFFF"/>
          <w:lang w:val="vi-VN"/>
        </w:rPr>
        <w:t xml:space="preserve"> các địa phương</w:t>
      </w:r>
      <w:r w:rsidRPr="0094613B">
        <w:rPr>
          <w:sz w:val="28"/>
          <w:szCs w:val="28"/>
          <w:shd w:val="clear" w:color="auto" w:fill="FFFFFF"/>
        </w:rPr>
        <w:t>, cơ quan, đơn vị</w:t>
      </w:r>
      <w:r w:rsidRPr="0094613B">
        <w:rPr>
          <w:sz w:val="28"/>
          <w:szCs w:val="28"/>
          <w:shd w:val="clear" w:color="auto" w:fill="FFFFFF"/>
          <w:lang w:val="vi-VN"/>
        </w:rPr>
        <w:t xml:space="preserve"> đề xuất, góp ý bằng văn bản và gửi về Ủy ban nhân dân tỉnh (qua </w:t>
      </w:r>
      <w:r w:rsidRPr="006410BC">
        <w:rPr>
          <w:sz w:val="28"/>
          <w:szCs w:val="28"/>
        </w:rPr>
        <w:t>Sở Văn h</w:t>
      </w:r>
      <w:r>
        <w:rPr>
          <w:sz w:val="28"/>
          <w:szCs w:val="28"/>
        </w:rPr>
        <w:t>óa</w:t>
      </w:r>
      <w:r w:rsidRPr="006410BC">
        <w:rPr>
          <w:sz w:val="28"/>
          <w:szCs w:val="28"/>
        </w:rPr>
        <w:t>, Thể thao và Du lịch</w:t>
      </w:r>
      <w:r w:rsidRPr="0094613B">
        <w:rPr>
          <w:sz w:val="28"/>
          <w:szCs w:val="28"/>
          <w:shd w:val="clear" w:color="auto" w:fill="FFFFFF"/>
          <w:lang w:val="vi-VN"/>
        </w:rPr>
        <w:t xml:space="preserve">) để được hướng dẫn, giải quyết, hoặc </w:t>
      </w:r>
      <w:r w:rsidRPr="0094613B">
        <w:rPr>
          <w:sz w:val="28"/>
          <w:szCs w:val="28"/>
          <w:shd w:val="clear" w:color="auto" w:fill="FFFFFF"/>
        </w:rPr>
        <w:t xml:space="preserve">xem xét </w:t>
      </w:r>
      <w:r w:rsidRPr="0094613B">
        <w:rPr>
          <w:sz w:val="28"/>
          <w:szCs w:val="28"/>
          <w:shd w:val="clear" w:color="auto" w:fill="FFFFFF"/>
          <w:lang w:val="vi-VN"/>
        </w:rPr>
        <w:t>sửa đổi, bổ sung cho phù hợp</w:t>
      </w:r>
      <w:r w:rsidRPr="0094613B">
        <w:rPr>
          <w:sz w:val="28"/>
          <w:szCs w:val="28"/>
          <w:shd w:val="clear" w:color="auto" w:fill="FFFFFF"/>
        </w:rPr>
        <w:t>.</w:t>
      </w:r>
      <w:r>
        <w:rPr>
          <w:sz w:val="28"/>
          <w:szCs w:val="28"/>
          <w:shd w:val="clear" w:color="auto" w:fill="FFFFFF"/>
        </w:rPr>
        <w:t>/.</w:t>
      </w:r>
    </w:p>
    <w:p w14:paraId="5D48325B" w14:textId="77777777" w:rsidR="00391C27" w:rsidRPr="00BC6792" w:rsidRDefault="00391C27" w:rsidP="00391C27">
      <w:pPr>
        <w:shd w:val="clear" w:color="auto" w:fill="FFFFFF"/>
        <w:spacing w:before="120"/>
        <w:ind w:firstLine="567"/>
        <w:jc w:val="both"/>
        <w:rPr>
          <w:color w:val="000000" w:themeColor="text1"/>
          <w:sz w:val="28"/>
          <w:szCs w:val="28"/>
        </w:rPr>
      </w:pPr>
    </w:p>
    <w:p w14:paraId="1CB432BA" w14:textId="77777777" w:rsidR="00391C27" w:rsidRPr="00391C27" w:rsidRDefault="00391C27" w:rsidP="00391C27">
      <w:pPr>
        <w:jc w:val="center"/>
        <w:rPr>
          <w:sz w:val="2"/>
          <w:szCs w:val="28"/>
        </w:rPr>
      </w:pPr>
    </w:p>
    <w:p w14:paraId="6130EDF1" w14:textId="77777777" w:rsidR="00391C27" w:rsidRPr="00391C27" w:rsidRDefault="00391C27" w:rsidP="00391C27">
      <w:pPr>
        <w:rPr>
          <w:sz w:val="2"/>
          <w:szCs w:val="28"/>
        </w:rPr>
      </w:pPr>
    </w:p>
    <w:p w14:paraId="02CD142D" w14:textId="77777777" w:rsidR="00391C27" w:rsidRPr="00391C27" w:rsidRDefault="00391C27" w:rsidP="00391C27">
      <w:pPr>
        <w:rPr>
          <w:sz w:val="2"/>
          <w:szCs w:val="28"/>
        </w:rPr>
      </w:pPr>
    </w:p>
    <w:p w14:paraId="59C87CF7" w14:textId="77777777" w:rsidR="00391C27" w:rsidRPr="00391C27" w:rsidRDefault="00391C27" w:rsidP="00391C27">
      <w:pPr>
        <w:rPr>
          <w:sz w:val="2"/>
          <w:szCs w:val="28"/>
        </w:rPr>
      </w:pPr>
    </w:p>
    <w:p w14:paraId="6A7BE6C4" w14:textId="77777777" w:rsidR="00391C27" w:rsidRPr="00391C27" w:rsidRDefault="00391C27" w:rsidP="00391C27">
      <w:pPr>
        <w:rPr>
          <w:sz w:val="2"/>
          <w:szCs w:val="28"/>
        </w:rPr>
      </w:pPr>
    </w:p>
    <w:p w14:paraId="7137C5E2" w14:textId="77777777" w:rsidR="00391C27" w:rsidRPr="00391C27" w:rsidRDefault="00391C27" w:rsidP="00391C27">
      <w:pPr>
        <w:rPr>
          <w:sz w:val="2"/>
          <w:szCs w:val="28"/>
        </w:rPr>
      </w:pPr>
    </w:p>
    <w:p w14:paraId="796DF630" w14:textId="77777777" w:rsidR="00391C27" w:rsidRPr="00391C27" w:rsidRDefault="00391C27" w:rsidP="00391C27">
      <w:pPr>
        <w:rPr>
          <w:sz w:val="2"/>
          <w:szCs w:val="28"/>
        </w:rPr>
      </w:pPr>
    </w:p>
    <w:p w14:paraId="7ECF8E41" w14:textId="77777777" w:rsidR="00391C27" w:rsidRPr="00391C27" w:rsidRDefault="00391C27" w:rsidP="00391C27">
      <w:pPr>
        <w:rPr>
          <w:sz w:val="2"/>
          <w:szCs w:val="28"/>
        </w:rPr>
      </w:pPr>
    </w:p>
    <w:p w14:paraId="0E720B78" w14:textId="77777777" w:rsidR="00391C27" w:rsidRPr="00391C27" w:rsidRDefault="00391C27" w:rsidP="00391C27">
      <w:pPr>
        <w:rPr>
          <w:sz w:val="2"/>
          <w:szCs w:val="28"/>
        </w:rPr>
      </w:pPr>
    </w:p>
    <w:p w14:paraId="44E69709" w14:textId="77777777" w:rsidR="00391C27" w:rsidRPr="00391C27" w:rsidRDefault="00391C27" w:rsidP="00391C27">
      <w:pPr>
        <w:rPr>
          <w:sz w:val="2"/>
          <w:szCs w:val="28"/>
        </w:rPr>
      </w:pPr>
    </w:p>
    <w:p w14:paraId="08FFE91C" w14:textId="77777777" w:rsidR="00391C27" w:rsidRPr="00391C27" w:rsidRDefault="00391C27" w:rsidP="00391C27">
      <w:pPr>
        <w:rPr>
          <w:sz w:val="2"/>
          <w:szCs w:val="28"/>
        </w:rPr>
      </w:pPr>
    </w:p>
    <w:p w14:paraId="474B6A38" w14:textId="77777777" w:rsidR="00391C27" w:rsidRPr="00391C27" w:rsidRDefault="00391C27" w:rsidP="00391C27">
      <w:pPr>
        <w:rPr>
          <w:sz w:val="2"/>
          <w:szCs w:val="28"/>
        </w:rPr>
      </w:pPr>
    </w:p>
    <w:p w14:paraId="5923BDF7" w14:textId="77777777" w:rsidR="00391C27" w:rsidRPr="00391C27" w:rsidRDefault="00391C27" w:rsidP="00391C27">
      <w:pPr>
        <w:rPr>
          <w:sz w:val="2"/>
          <w:szCs w:val="28"/>
        </w:rPr>
      </w:pPr>
    </w:p>
    <w:p w14:paraId="481344C7" w14:textId="77777777" w:rsidR="00391C27" w:rsidRPr="00391C27" w:rsidRDefault="00391C27" w:rsidP="00391C27">
      <w:pPr>
        <w:rPr>
          <w:sz w:val="2"/>
          <w:szCs w:val="28"/>
        </w:rPr>
      </w:pPr>
    </w:p>
    <w:p w14:paraId="5A32983F" w14:textId="77777777" w:rsidR="00391C27" w:rsidRPr="00391C27" w:rsidRDefault="00391C27" w:rsidP="00391C27">
      <w:pPr>
        <w:rPr>
          <w:sz w:val="2"/>
          <w:szCs w:val="28"/>
        </w:rPr>
      </w:pPr>
    </w:p>
    <w:p w14:paraId="59CF35F5" w14:textId="77777777" w:rsidR="00391C27" w:rsidRPr="00391C27" w:rsidRDefault="00391C27" w:rsidP="00391C27">
      <w:pPr>
        <w:rPr>
          <w:sz w:val="2"/>
          <w:szCs w:val="28"/>
        </w:rPr>
      </w:pPr>
    </w:p>
    <w:p w14:paraId="64932CC5" w14:textId="77777777" w:rsidR="00391C27" w:rsidRPr="00391C27" w:rsidRDefault="00391C27" w:rsidP="00391C27">
      <w:pPr>
        <w:rPr>
          <w:sz w:val="2"/>
          <w:szCs w:val="28"/>
        </w:rPr>
      </w:pPr>
    </w:p>
    <w:p w14:paraId="3B5040A7" w14:textId="77777777" w:rsidR="00391C27" w:rsidRPr="00391C27" w:rsidRDefault="00391C27" w:rsidP="00391C27">
      <w:pPr>
        <w:rPr>
          <w:sz w:val="2"/>
          <w:szCs w:val="28"/>
        </w:rPr>
      </w:pPr>
    </w:p>
    <w:p w14:paraId="2A2558BA" w14:textId="77777777" w:rsidR="00391C27" w:rsidRPr="00391C27" w:rsidRDefault="00391C27" w:rsidP="00391C27">
      <w:pPr>
        <w:rPr>
          <w:sz w:val="2"/>
          <w:szCs w:val="28"/>
        </w:rPr>
      </w:pPr>
    </w:p>
    <w:p w14:paraId="513B4DC5" w14:textId="77777777" w:rsidR="00391C27" w:rsidRPr="00391C27" w:rsidRDefault="00391C27" w:rsidP="00391C27">
      <w:pPr>
        <w:rPr>
          <w:sz w:val="2"/>
          <w:szCs w:val="28"/>
        </w:rPr>
      </w:pPr>
    </w:p>
    <w:p w14:paraId="47CF4AC3" w14:textId="77777777" w:rsidR="00391C27" w:rsidRPr="00391C27" w:rsidRDefault="00391C27" w:rsidP="00391C27">
      <w:pPr>
        <w:rPr>
          <w:sz w:val="2"/>
          <w:szCs w:val="28"/>
        </w:rPr>
      </w:pPr>
    </w:p>
    <w:p w14:paraId="585F15D0" w14:textId="77777777" w:rsidR="00391C27" w:rsidRPr="00391C27" w:rsidRDefault="00391C27" w:rsidP="00391C27">
      <w:pPr>
        <w:rPr>
          <w:sz w:val="2"/>
          <w:szCs w:val="28"/>
        </w:rPr>
      </w:pPr>
    </w:p>
    <w:p w14:paraId="47395E77" w14:textId="77777777" w:rsidR="00391C27" w:rsidRPr="00391C27" w:rsidRDefault="00391C27" w:rsidP="00391C27">
      <w:pPr>
        <w:rPr>
          <w:sz w:val="2"/>
          <w:szCs w:val="28"/>
        </w:rPr>
      </w:pPr>
    </w:p>
    <w:sectPr w:rsidR="00391C27" w:rsidRPr="00391C27" w:rsidSect="00391C27">
      <w:headerReference w:type="default" r:id="rId8"/>
      <w:headerReference w:type="first" r:id="rId9"/>
      <w:pgSz w:w="12240" w:h="15840"/>
      <w:pgMar w:top="1242" w:right="990" w:bottom="993"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696F8" w14:textId="77777777" w:rsidR="00176EA1" w:rsidRDefault="00176EA1" w:rsidP="00BB61A9">
      <w:r>
        <w:separator/>
      </w:r>
    </w:p>
  </w:endnote>
  <w:endnote w:type="continuationSeparator" w:id="0">
    <w:p w14:paraId="5FEC6356" w14:textId="77777777" w:rsidR="00176EA1" w:rsidRDefault="00176EA1" w:rsidP="00BB6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35C9F" w14:textId="77777777" w:rsidR="00176EA1" w:rsidRDefault="00176EA1" w:rsidP="00BB61A9">
      <w:r>
        <w:separator/>
      </w:r>
    </w:p>
  </w:footnote>
  <w:footnote w:type="continuationSeparator" w:id="0">
    <w:p w14:paraId="4754F360" w14:textId="77777777" w:rsidR="00176EA1" w:rsidRDefault="00176EA1" w:rsidP="00BB6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403251"/>
      <w:docPartObj>
        <w:docPartGallery w:val="Page Numbers (Top of Page)"/>
        <w:docPartUnique/>
      </w:docPartObj>
    </w:sdtPr>
    <w:sdtEndPr>
      <w:rPr>
        <w:noProof/>
      </w:rPr>
    </w:sdtEndPr>
    <w:sdtContent>
      <w:p w14:paraId="0BFB6993" w14:textId="05FD611E" w:rsidR="00FD6ABD" w:rsidRDefault="00FD6AB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A5AB1" w14:textId="28092F49" w:rsidR="00FD6ABD" w:rsidRDefault="00FD6ABD">
    <w:pPr>
      <w:pStyle w:val="Header"/>
      <w:jc w:val="center"/>
    </w:pPr>
  </w:p>
  <w:p w14:paraId="3AEF9AD5" w14:textId="77777777" w:rsidR="00FD6ABD" w:rsidRDefault="00FD6A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E07E7"/>
    <w:multiLevelType w:val="hybridMultilevel"/>
    <w:tmpl w:val="95DE0ECA"/>
    <w:lvl w:ilvl="0" w:tplc="B0982248">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1" w15:restartNumberingAfterBreak="0">
    <w:nsid w:val="48885998"/>
    <w:multiLevelType w:val="hybridMultilevel"/>
    <w:tmpl w:val="9F7A9344"/>
    <w:lvl w:ilvl="0" w:tplc="00BC74C0">
      <w:start w:val="17"/>
      <w:numFmt w:val="bullet"/>
      <w:lvlText w:val="-"/>
      <w:lvlJc w:val="left"/>
      <w:pPr>
        <w:ind w:left="1620" w:hanging="360"/>
      </w:pPr>
      <w:rPr>
        <w:rFonts w:ascii="Times New Roman" w:eastAsia="Times New Roman" w:hAnsi="Times New Roman" w:cs="Times New Roman" w:hint="default"/>
        <w:b/>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A18B7"/>
    <w:multiLevelType w:val="hybridMultilevel"/>
    <w:tmpl w:val="CDACC73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3" w15:restartNumberingAfterBreak="0">
    <w:nsid w:val="67090E47"/>
    <w:multiLevelType w:val="hybridMultilevel"/>
    <w:tmpl w:val="721C2AFC"/>
    <w:lvl w:ilvl="0" w:tplc="A33489EA">
      <w:start w:val="1"/>
      <w:numFmt w:val="decimal"/>
      <w:lvlText w:val="%1."/>
      <w:lvlJc w:val="left"/>
      <w:pPr>
        <w:ind w:left="921" w:hanging="36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4" w15:restartNumberingAfterBreak="0">
    <w:nsid w:val="687816D2"/>
    <w:multiLevelType w:val="hybridMultilevel"/>
    <w:tmpl w:val="4C56D308"/>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5" w15:restartNumberingAfterBreak="0">
    <w:nsid w:val="78DF5545"/>
    <w:multiLevelType w:val="hybridMultilevel"/>
    <w:tmpl w:val="8DAC9A6E"/>
    <w:lvl w:ilvl="0" w:tplc="9808FA50">
      <w:start w:val="1"/>
      <w:numFmt w:val="decimal"/>
      <w:lvlText w:val="%1."/>
      <w:lvlJc w:val="left"/>
      <w:pPr>
        <w:ind w:left="921" w:hanging="360"/>
      </w:pPr>
      <w:rPr>
        <w:rFonts w:hint="default"/>
        <w:b/>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num w:numId="1" w16cid:durableId="1296644627">
    <w:abstractNumId w:val="4"/>
  </w:num>
  <w:num w:numId="2" w16cid:durableId="913588354">
    <w:abstractNumId w:val="2"/>
  </w:num>
  <w:num w:numId="3" w16cid:durableId="8605938">
    <w:abstractNumId w:val="5"/>
  </w:num>
  <w:num w:numId="4" w16cid:durableId="430398431">
    <w:abstractNumId w:val="3"/>
  </w:num>
  <w:num w:numId="5" w16cid:durableId="954598616">
    <w:abstractNumId w:val="0"/>
  </w:num>
  <w:num w:numId="6" w16cid:durableId="685056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6A9"/>
    <w:rsid w:val="000020F5"/>
    <w:rsid w:val="00002B24"/>
    <w:rsid w:val="00004ECC"/>
    <w:rsid w:val="00006F0A"/>
    <w:rsid w:val="00007AEC"/>
    <w:rsid w:val="00010532"/>
    <w:rsid w:val="00010826"/>
    <w:rsid w:val="00011DB2"/>
    <w:rsid w:val="00011DD8"/>
    <w:rsid w:val="00013B37"/>
    <w:rsid w:val="00014D7D"/>
    <w:rsid w:val="000164A4"/>
    <w:rsid w:val="00016704"/>
    <w:rsid w:val="00017F46"/>
    <w:rsid w:val="000276E0"/>
    <w:rsid w:val="00027EB0"/>
    <w:rsid w:val="000342BB"/>
    <w:rsid w:val="00034387"/>
    <w:rsid w:val="00035C8A"/>
    <w:rsid w:val="00036D72"/>
    <w:rsid w:val="0003718E"/>
    <w:rsid w:val="00042488"/>
    <w:rsid w:val="00042CB8"/>
    <w:rsid w:val="000446D9"/>
    <w:rsid w:val="00051B24"/>
    <w:rsid w:val="00052DBE"/>
    <w:rsid w:val="00055AF2"/>
    <w:rsid w:val="000572DF"/>
    <w:rsid w:val="000639FC"/>
    <w:rsid w:val="00063FE6"/>
    <w:rsid w:val="00064EB2"/>
    <w:rsid w:val="00065A84"/>
    <w:rsid w:val="00065DC2"/>
    <w:rsid w:val="000664E5"/>
    <w:rsid w:val="0006696E"/>
    <w:rsid w:val="0007003B"/>
    <w:rsid w:val="00070537"/>
    <w:rsid w:val="00071A84"/>
    <w:rsid w:val="00072CEA"/>
    <w:rsid w:val="00073B20"/>
    <w:rsid w:val="00082C73"/>
    <w:rsid w:val="000842D0"/>
    <w:rsid w:val="000844E7"/>
    <w:rsid w:val="00084ABA"/>
    <w:rsid w:val="000852BD"/>
    <w:rsid w:val="00086622"/>
    <w:rsid w:val="00090510"/>
    <w:rsid w:val="00093084"/>
    <w:rsid w:val="00094540"/>
    <w:rsid w:val="00094686"/>
    <w:rsid w:val="00095D59"/>
    <w:rsid w:val="000A139C"/>
    <w:rsid w:val="000A535B"/>
    <w:rsid w:val="000B5C02"/>
    <w:rsid w:val="000B68AC"/>
    <w:rsid w:val="000B6F1B"/>
    <w:rsid w:val="000C05B5"/>
    <w:rsid w:val="000C1863"/>
    <w:rsid w:val="000C4014"/>
    <w:rsid w:val="000D0931"/>
    <w:rsid w:val="000D6861"/>
    <w:rsid w:val="000D71F3"/>
    <w:rsid w:val="000E5189"/>
    <w:rsid w:val="000E55FF"/>
    <w:rsid w:val="000F0F3B"/>
    <w:rsid w:val="000F4160"/>
    <w:rsid w:val="000F5D22"/>
    <w:rsid w:val="000F5D90"/>
    <w:rsid w:val="000F6754"/>
    <w:rsid w:val="000F7289"/>
    <w:rsid w:val="0010727A"/>
    <w:rsid w:val="00116A02"/>
    <w:rsid w:val="001175A6"/>
    <w:rsid w:val="00121570"/>
    <w:rsid w:val="00121FA2"/>
    <w:rsid w:val="00132066"/>
    <w:rsid w:val="00133EC6"/>
    <w:rsid w:val="00145554"/>
    <w:rsid w:val="00146B4D"/>
    <w:rsid w:val="00153352"/>
    <w:rsid w:val="0015780C"/>
    <w:rsid w:val="00162EFE"/>
    <w:rsid w:val="001635D9"/>
    <w:rsid w:val="00163770"/>
    <w:rsid w:val="001700C5"/>
    <w:rsid w:val="001732B7"/>
    <w:rsid w:val="00176EA1"/>
    <w:rsid w:val="00184BD3"/>
    <w:rsid w:val="00186BC2"/>
    <w:rsid w:val="00187173"/>
    <w:rsid w:val="001970E2"/>
    <w:rsid w:val="001A36E3"/>
    <w:rsid w:val="001A38D4"/>
    <w:rsid w:val="001A3F4A"/>
    <w:rsid w:val="001A5A77"/>
    <w:rsid w:val="001A6A5B"/>
    <w:rsid w:val="001A6D05"/>
    <w:rsid w:val="001A7458"/>
    <w:rsid w:val="001B37A9"/>
    <w:rsid w:val="001B3BD6"/>
    <w:rsid w:val="001B5AD3"/>
    <w:rsid w:val="001B7318"/>
    <w:rsid w:val="001B7D4A"/>
    <w:rsid w:val="001C4F07"/>
    <w:rsid w:val="001D1A8E"/>
    <w:rsid w:val="001D43A5"/>
    <w:rsid w:val="001D6789"/>
    <w:rsid w:val="001D7014"/>
    <w:rsid w:val="001D764A"/>
    <w:rsid w:val="001E1746"/>
    <w:rsid w:val="001E283F"/>
    <w:rsid w:val="001E2DA4"/>
    <w:rsid w:val="001E3CFE"/>
    <w:rsid w:val="001E6AE2"/>
    <w:rsid w:val="001E6C0C"/>
    <w:rsid w:val="001F3710"/>
    <w:rsid w:val="001F61DA"/>
    <w:rsid w:val="00200F27"/>
    <w:rsid w:val="00201501"/>
    <w:rsid w:val="00201647"/>
    <w:rsid w:val="002028D1"/>
    <w:rsid w:val="00207886"/>
    <w:rsid w:val="002110EE"/>
    <w:rsid w:val="00212883"/>
    <w:rsid w:val="002132C3"/>
    <w:rsid w:val="00213B83"/>
    <w:rsid w:val="00215865"/>
    <w:rsid w:val="002208AC"/>
    <w:rsid w:val="00220F4B"/>
    <w:rsid w:val="00222DD7"/>
    <w:rsid w:val="00226974"/>
    <w:rsid w:val="002279D8"/>
    <w:rsid w:val="002304DF"/>
    <w:rsid w:val="00232E26"/>
    <w:rsid w:val="002357DB"/>
    <w:rsid w:val="00236C14"/>
    <w:rsid w:val="00236CEB"/>
    <w:rsid w:val="00241CFA"/>
    <w:rsid w:val="00242BC0"/>
    <w:rsid w:val="00244B7C"/>
    <w:rsid w:val="00245B92"/>
    <w:rsid w:val="0024725E"/>
    <w:rsid w:val="00247DBB"/>
    <w:rsid w:val="00251814"/>
    <w:rsid w:val="00254CCD"/>
    <w:rsid w:val="00261A18"/>
    <w:rsid w:val="00262B29"/>
    <w:rsid w:val="002667BF"/>
    <w:rsid w:val="002741F4"/>
    <w:rsid w:val="00274593"/>
    <w:rsid w:val="00274EA6"/>
    <w:rsid w:val="002756A9"/>
    <w:rsid w:val="00276529"/>
    <w:rsid w:val="00280957"/>
    <w:rsid w:val="00286F95"/>
    <w:rsid w:val="002879CE"/>
    <w:rsid w:val="00294342"/>
    <w:rsid w:val="0029525D"/>
    <w:rsid w:val="00295F22"/>
    <w:rsid w:val="002A3561"/>
    <w:rsid w:val="002A5BBE"/>
    <w:rsid w:val="002B0EE0"/>
    <w:rsid w:val="002B35D5"/>
    <w:rsid w:val="002B45EA"/>
    <w:rsid w:val="002B5DD7"/>
    <w:rsid w:val="002B649F"/>
    <w:rsid w:val="002C45AF"/>
    <w:rsid w:val="002C5DA9"/>
    <w:rsid w:val="002C67DA"/>
    <w:rsid w:val="002C7352"/>
    <w:rsid w:val="002D14E3"/>
    <w:rsid w:val="002D4A14"/>
    <w:rsid w:val="002D6E78"/>
    <w:rsid w:val="002D747B"/>
    <w:rsid w:val="002E17D3"/>
    <w:rsid w:val="002E5164"/>
    <w:rsid w:val="002F2EC1"/>
    <w:rsid w:val="002F3CCF"/>
    <w:rsid w:val="002F3D58"/>
    <w:rsid w:val="002F5FE6"/>
    <w:rsid w:val="00301EEA"/>
    <w:rsid w:val="00301F55"/>
    <w:rsid w:val="00302A64"/>
    <w:rsid w:val="0030338D"/>
    <w:rsid w:val="00307149"/>
    <w:rsid w:val="0031261B"/>
    <w:rsid w:val="003126A0"/>
    <w:rsid w:val="00316D87"/>
    <w:rsid w:val="0032227E"/>
    <w:rsid w:val="00324341"/>
    <w:rsid w:val="00325127"/>
    <w:rsid w:val="003274E9"/>
    <w:rsid w:val="00327665"/>
    <w:rsid w:val="00331FBF"/>
    <w:rsid w:val="00340BB2"/>
    <w:rsid w:val="00342334"/>
    <w:rsid w:val="00346CF0"/>
    <w:rsid w:val="003471BE"/>
    <w:rsid w:val="003565D4"/>
    <w:rsid w:val="003604CE"/>
    <w:rsid w:val="00360D68"/>
    <w:rsid w:val="00362C91"/>
    <w:rsid w:val="00363C1C"/>
    <w:rsid w:val="003735BA"/>
    <w:rsid w:val="003755B2"/>
    <w:rsid w:val="0037629D"/>
    <w:rsid w:val="00383179"/>
    <w:rsid w:val="00384C70"/>
    <w:rsid w:val="003871AF"/>
    <w:rsid w:val="00387F68"/>
    <w:rsid w:val="0039046E"/>
    <w:rsid w:val="00390928"/>
    <w:rsid w:val="00391134"/>
    <w:rsid w:val="00391C27"/>
    <w:rsid w:val="00394055"/>
    <w:rsid w:val="00394514"/>
    <w:rsid w:val="003960E9"/>
    <w:rsid w:val="003963BD"/>
    <w:rsid w:val="003A12F8"/>
    <w:rsid w:val="003A1709"/>
    <w:rsid w:val="003A304B"/>
    <w:rsid w:val="003A3FD9"/>
    <w:rsid w:val="003A46C4"/>
    <w:rsid w:val="003A64C9"/>
    <w:rsid w:val="003A66AD"/>
    <w:rsid w:val="003B14C3"/>
    <w:rsid w:val="003B22F1"/>
    <w:rsid w:val="003B36B3"/>
    <w:rsid w:val="003B40C1"/>
    <w:rsid w:val="003B667E"/>
    <w:rsid w:val="003C178B"/>
    <w:rsid w:val="003C5887"/>
    <w:rsid w:val="003C5ED8"/>
    <w:rsid w:val="003C61FB"/>
    <w:rsid w:val="003C6F47"/>
    <w:rsid w:val="003D1492"/>
    <w:rsid w:val="003D56C7"/>
    <w:rsid w:val="003D6A36"/>
    <w:rsid w:val="003D6B1D"/>
    <w:rsid w:val="003E0B71"/>
    <w:rsid w:val="003E4F01"/>
    <w:rsid w:val="003E51B7"/>
    <w:rsid w:val="003F2757"/>
    <w:rsid w:val="00400099"/>
    <w:rsid w:val="00402421"/>
    <w:rsid w:val="004031D3"/>
    <w:rsid w:val="00406360"/>
    <w:rsid w:val="00407531"/>
    <w:rsid w:val="00420B4C"/>
    <w:rsid w:val="00422775"/>
    <w:rsid w:val="00422E33"/>
    <w:rsid w:val="00424395"/>
    <w:rsid w:val="004254FA"/>
    <w:rsid w:val="00425864"/>
    <w:rsid w:val="00434152"/>
    <w:rsid w:val="00435205"/>
    <w:rsid w:val="0044164A"/>
    <w:rsid w:val="00446C72"/>
    <w:rsid w:val="00447EE8"/>
    <w:rsid w:val="00452C3D"/>
    <w:rsid w:val="00456986"/>
    <w:rsid w:val="00456B7D"/>
    <w:rsid w:val="004608D8"/>
    <w:rsid w:val="00463363"/>
    <w:rsid w:val="00464255"/>
    <w:rsid w:val="00465A25"/>
    <w:rsid w:val="0046754E"/>
    <w:rsid w:val="00471BE4"/>
    <w:rsid w:val="00476731"/>
    <w:rsid w:val="00477939"/>
    <w:rsid w:val="004867A7"/>
    <w:rsid w:val="004876F3"/>
    <w:rsid w:val="00492013"/>
    <w:rsid w:val="00492EFC"/>
    <w:rsid w:val="004A0598"/>
    <w:rsid w:val="004A22C8"/>
    <w:rsid w:val="004A35F1"/>
    <w:rsid w:val="004A6889"/>
    <w:rsid w:val="004A6E05"/>
    <w:rsid w:val="004A6FB2"/>
    <w:rsid w:val="004A71F7"/>
    <w:rsid w:val="004A781A"/>
    <w:rsid w:val="004B23A5"/>
    <w:rsid w:val="004C0C26"/>
    <w:rsid w:val="004C7F86"/>
    <w:rsid w:val="004D008D"/>
    <w:rsid w:val="004D00A4"/>
    <w:rsid w:val="004D5166"/>
    <w:rsid w:val="004E0421"/>
    <w:rsid w:val="004E0517"/>
    <w:rsid w:val="004E12A6"/>
    <w:rsid w:val="004E3089"/>
    <w:rsid w:val="004F166B"/>
    <w:rsid w:val="004F2A27"/>
    <w:rsid w:val="004F3C3E"/>
    <w:rsid w:val="004F4EC0"/>
    <w:rsid w:val="004F4FE5"/>
    <w:rsid w:val="005033AE"/>
    <w:rsid w:val="00507AAB"/>
    <w:rsid w:val="00522A94"/>
    <w:rsid w:val="005313DB"/>
    <w:rsid w:val="00531B77"/>
    <w:rsid w:val="005375F6"/>
    <w:rsid w:val="00540BD1"/>
    <w:rsid w:val="0054348C"/>
    <w:rsid w:val="005434EA"/>
    <w:rsid w:val="005453BB"/>
    <w:rsid w:val="00545AF3"/>
    <w:rsid w:val="00547E73"/>
    <w:rsid w:val="00550105"/>
    <w:rsid w:val="00553F29"/>
    <w:rsid w:val="0055416D"/>
    <w:rsid w:val="00554370"/>
    <w:rsid w:val="00561FA4"/>
    <w:rsid w:val="005628EB"/>
    <w:rsid w:val="005630F7"/>
    <w:rsid w:val="0056548F"/>
    <w:rsid w:val="005657CB"/>
    <w:rsid w:val="00565DF7"/>
    <w:rsid w:val="00566CC0"/>
    <w:rsid w:val="0057307D"/>
    <w:rsid w:val="00574A58"/>
    <w:rsid w:val="00575AC4"/>
    <w:rsid w:val="00576E3F"/>
    <w:rsid w:val="005777E6"/>
    <w:rsid w:val="00580A0D"/>
    <w:rsid w:val="00581DCF"/>
    <w:rsid w:val="00584134"/>
    <w:rsid w:val="00594826"/>
    <w:rsid w:val="00597ACE"/>
    <w:rsid w:val="00597E45"/>
    <w:rsid w:val="005A1ABC"/>
    <w:rsid w:val="005A2095"/>
    <w:rsid w:val="005A4DA1"/>
    <w:rsid w:val="005B2716"/>
    <w:rsid w:val="005B7305"/>
    <w:rsid w:val="005C74CC"/>
    <w:rsid w:val="005C795F"/>
    <w:rsid w:val="005D1096"/>
    <w:rsid w:val="005D4CDF"/>
    <w:rsid w:val="005E0E7C"/>
    <w:rsid w:val="005E11C9"/>
    <w:rsid w:val="005E2C3C"/>
    <w:rsid w:val="005E5279"/>
    <w:rsid w:val="005F0BF7"/>
    <w:rsid w:val="005F6C05"/>
    <w:rsid w:val="005F6D61"/>
    <w:rsid w:val="005F751A"/>
    <w:rsid w:val="00604675"/>
    <w:rsid w:val="006049C6"/>
    <w:rsid w:val="00604CAB"/>
    <w:rsid w:val="006051D7"/>
    <w:rsid w:val="00605347"/>
    <w:rsid w:val="0060579F"/>
    <w:rsid w:val="0061206C"/>
    <w:rsid w:val="00613C9A"/>
    <w:rsid w:val="006214A2"/>
    <w:rsid w:val="006256BB"/>
    <w:rsid w:val="00626200"/>
    <w:rsid w:val="00627466"/>
    <w:rsid w:val="006325E0"/>
    <w:rsid w:val="0063538F"/>
    <w:rsid w:val="00635883"/>
    <w:rsid w:val="00635FE3"/>
    <w:rsid w:val="00636015"/>
    <w:rsid w:val="00644DE4"/>
    <w:rsid w:val="006459E3"/>
    <w:rsid w:val="006558C4"/>
    <w:rsid w:val="0066074B"/>
    <w:rsid w:val="00664421"/>
    <w:rsid w:val="006649C7"/>
    <w:rsid w:val="00664C17"/>
    <w:rsid w:val="0066741F"/>
    <w:rsid w:val="00667E56"/>
    <w:rsid w:val="0067440A"/>
    <w:rsid w:val="00675585"/>
    <w:rsid w:val="006764FF"/>
    <w:rsid w:val="00677134"/>
    <w:rsid w:val="00677853"/>
    <w:rsid w:val="00680402"/>
    <w:rsid w:val="00683D02"/>
    <w:rsid w:val="0068487F"/>
    <w:rsid w:val="00685D7D"/>
    <w:rsid w:val="00686B79"/>
    <w:rsid w:val="00691C02"/>
    <w:rsid w:val="00692257"/>
    <w:rsid w:val="00692737"/>
    <w:rsid w:val="006941C6"/>
    <w:rsid w:val="006B0B62"/>
    <w:rsid w:val="006B530B"/>
    <w:rsid w:val="006B53E1"/>
    <w:rsid w:val="006B7900"/>
    <w:rsid w:val="006C09E7"/>
    <w:rsid w:val="006C10C9"/>
    <w:rsid w:val="006C1A39"/>
    <w:rsid w:val="006C2E3C"/>
    <w:rsid w:val="006C4DDE"/>
    <w:rsid w:val="006C6C18"/>
    <w:rsid w:val="006D293E"/>
    <w:rsid w:val="006D5E89"/>
    <w:rsid w:val="006D771A"/>
    <w:rsid w:val="006E4289"/>
    <w:rsid w:val="006E456F"/>
    <w:rsid w:val="006E582E"/>
    <w:rsid w:val="006F202F"/>
    <w:rsid w:val="00700350"/>
    <w:rsid w:val="00701F03"/>
    <w:rsid w:val="00703D3D"/>
    <w:rsid w:val="00704871"/>
    <w:rsid w:val="00704D04"/>
    <w:rsid w:val="007053B6"/>
    <w:rsid w:val="0071033E"/>
    <w:rsid w:val="00710549"/>
    <w:rsid w:val="00714979"/>
    <w:rsid w:val="0071532F"/>
    <w:rsid w:val="00715BBB"/>
    <w:rsid w:val="00720687"/>
    <w:rsid w:val="0072201F"/>
    <w:rsid w:val="00722702"/>
    <w:rsid w:val="007264C8"/>
    <w:rsid w:val="00727B07"/>
    <w:rsid w:val="00732024"/>
    <w:rsid w:val="007320E8"/>
    <w:rsid w:val="00732FEB"/>
    <w:rsid w:val="0073352B"/>
    <w:rsid w:val="0073358C"/>
    <w:rsid w:val="00736AE3"/>
    <w:rsid w:val="00743E7C"/>
    <w:rsid w:val="00744A29"/>
    <w:rsid w:val="007477CB"/>
    <w:rsid w:val="00747FEE"/>
    <w:rsid w:val="00751398"/>
    <w:rsid w:val="007531F1"/>
    <w:rsid w:val="00753B82"/>
    <w:rsid w:val="007577D7"/>
    <w:rsid w:val="0076122E"/>
    <w:rsid w:val="00763DDD"/>
    <w:rsid w:val="007655E0"/>
    <w:rsid w:val="0077347F"/>
    <w:rsid w:val="00773CE3"/>
    <w:rsid w:val="00775B67"/>
    <w:rsid w:val="0077775E"/>
    <w:rsid w:val="00780C2D"/>
    <w:rsid w:val="00783A80"/>
    <w:rsid w:val="00793CBF"/>
    <w:rsid w:val="007946D3"/>
    <w:rsid w:val="00794849"/>
    <w:rsid w:val="007967C8"/>
    <w:rsid w:val="007A3975"/>
    <w:rsid w:val="007A77FF"/>
    <w:rsid w:val="007B0DF9"/>
    <w:rsid w:val="007B14C1"/>
    <w:rsid w:val="007B22DD"/>
    <w:rsid w:val="007B664D"/>
    <w:rsid w:val="007B6940"/>
    <w:rsid w:val="007B6DB3"/>
    <w:rsid w:val="007C00BA"/>
    <w:rsid w:val="007C078F"/>
    <w:rsid w:val="007C0CA0"/>
    <w:rsid w:val="007C1E58"/>
    <w:rsid w:val="007C4969"/>
    <w:rsid w:val="007C50F2"/>
    <w:rsid w:val="007D2C45"/>
    <w:rsid w:val="007D458A"/>
    <w:rsid w:val="007D5981"/>
    <w:rsid w:val="007D6BE2"/>
    <w:rsid w:val="007E4067"/>
    <w:rsid w:val="007F097C"/>
    <w:rsid w:val="00804042"/>
    <w:rsid w:val="008116BE"/>
    <w:rsid w:val="008270BE"/>
    <w:rsid w:val="00830A12"/>
    <w:rsid w:val="0083135C"/>
    <w:rsid w:val="00832E63"/>
    <w:rsid w:val="00833A97"/>
    <w:rsid w:val="008434AE"/>
    <w:rsid w:val="00843A6A"/>
    <w:rsid w:val="0084471A"/>
    <w:rsid w:val="0084471D"/>
    <w:rsid w:val="0085230E"/>
    <w:rsid w:val="00853864"/>
    <w:rsid w:val="008567EE"/>
    <w:rsid w:val="00860C1B"/>
    <w:rsid w:val="0086129A"/>
    <w:rsid w:val="00867968"/>
    <w:rsid w:val="008701B0"/>
    <w:rsid w:val="00870F7A"/>
    <w:rsid w:val="00873478"/>
    <w:rsid w:val="00874542"/>
    <w:rsid w:val="00874D5B"/>
    <w:rsid w:val="0088179E"/>
    <w:rsid w:val="00884A49"/>
    <w:rsid w:val="00885F6D"/>
    <w:rsid w:val="0088616C"/>
    <w:rsid w:val="008876FE"/>
    <w:rsid w:val="00887F13"/>
    <w:rsid w:val="00891BAF"/>
    <w:rsid w:val="008952B7"/>
    <w:rsid w:val="00897B64"/>
    <w:rsid w:val="008A0616"/>
    <w:rsid w:val="008A40C2"/>
    <w:rsid w:val="008A56A4"/>
    <w:rsid w:val="008A5FED"/>
    <w:rsid w:val="008B029C"/>
    <w:rsid w:val="008B0D89"/>
    <w:rsid w:val="008B1879"/>
    <w:rsid w:val="008B1DDB"/>
    <w:rsid w:val="008B4BFB"/>
    <w:rsid w:val="008C0F68"/>
    <w:rsid w:val="008C3BCB"/>
    <w:rsid w:val="008C3C68"/>
    <w:rsid w:val="008C3D3C"/>
    <w:rsid w:val="008C5196"/>
    <w:rsid w:val="008D0E72"/>
    <w:rsid w:val="008D49C1"/>
    <w:rsid w:val="008D6828"/>
    <w:rsid w:val="008D7DEE"/>
    <w:rsid w:val="008E63BF"/>
    <w:rsid w:val="008F046E"/>
    <w:rsid w:val="008F2C45"/>
    <w:rsid w:val="008F31C0"/>
    <w:rsid w:val="008F3FE0"/>
    <w:rsid w:val="008F5676"/>
    <w:rsid w:val="00900E0F"/>
    <w:rsid w:val="0090152A"/>
    <w:rsid w:val="00903A5E"/>
    <w:rsid w:val="00907514"/>
    <w:rsid w:val="0091289E"/>
    <w:rsid w:val="009131D9"/>
    <w:rsid w:val="00914E23"/>
    <w:rsid w:val="00914F75"/>
    <w:rsid w:val="00916DCD"/>
    <w:rsid w:val="009245B8"/>
    <w:rsid w:val="00926D11"/>
    <w:rsid w:val="009302F6"/>
    <w:rsid w:val="00931491"/>
    <w:rsid w:val="00935B4A"/>
    <w:rsid w:val="009368A7"/>
    <w:rsid w:val="009379CF"/>
    <w:rsid w:val="00942F87"/>
    <w:rsid w:val="009438B4"/>
    <w:rsid w:val="0094532D"/>
    <w:rsid w:val="009460D1"/>
    <w:rsid w:val="009460F5"/>
    <w:rsid w:val="009475D8"/>
    <w:rsid w:val="0095217C"/>
    <w:rsid w:val="00952E4E"/>
    <w:rsid w:val="0095308E"/>
    <w:rsid w:val="0095758D"/>
    <w:rsid w:val="00960306"/>
    <w:rsid w:val="009615EA"/>
    <w:rsid w:val="00962F76"/>
    <w:rsid w:val="00963D01"/>
    <w:rsid w:val="00964AB8"/>
    <w:rsid w:val="009675D2"/>
    <w:rsid w:val="00970DC7"/>
    <w:rsid w:val="009711A8"/>
    <w:rsid w:val="00972074"/>
    <w:rsid w:val="009730C3"/>
    <w:rsid w:val="009740C6"/>
    <w:rsid w:val="0097760B"/>
    <w:rsid w:val="00991B50"/>
    <w:rsid w:val="00992C75"/>
    <w:rsid w:val="0099552D"/>
    <w:rsid w:val="0099584E"/>
    <w:rsid w:val="009968F7"/>
    <w:rsid w:val="00997F87"/>
    <w:rsid w:val="009A35D4"/>
    <w:rsid w:val="009A4517"/>
    <w:rsid w:val="009B0247"/>
    <w:rsid w:val="009B0EFC"/>
    <w:rsid w:val="009B5DF2"/>
    <w:rsid w:val="009C1543"/>
    <w:rsid w:val="009C42DC"/>
    <w:rsid w:val="009C5BA9"/>
    <w:rsid w:val="009C6D2A"/>
    <w:rsid w:val="009D24C2"/>
    <w:rsid w:val="009D2BEA"/>
    <w:rsid w:val="009D74ED"/>
    <w:rsid w:val="009E052E"/>
    <w:rsid w:val="009E10AA"/>
    <w:rsid w:val="009E26C5"/>
    <w:rsid w:val="009E4257"/>
    <w:rsid w:val="009E4987"/>
    <w:rsid w:val="009E6ED9"/>
    <w:rsid w:val="009F0BDB"/>
    <w:rsid w:val="009F3706"/>
    <w:rsid w:val="009F57DF"/>
    <w:rsid w:val="00A04FF5"/>
    <w:rsid w:val="00A070AC"/>
    <w:rsid w:val="00A1481E"/>
    <w:rsid w:val="00A148FA"/>
    <w:rsid w:val="00A1528A"/>
    <w:rsid w:val="00A15F66"/>
    <w:rsid w:val="00A161CC"/>
    <w:rsid w:val="00A1688D"/>
    <w:rsid w:val="00A16AC2"/>
    <w:rsid w:val="00A171E7"/>
    <w:rsid w:val="00A20E72"/>
    <w:rsid w:val="00A24329"/>
    <w:rsid w:val="00A32F08"/>
    <w:rsid w:val="00A347EC"/>
    <w:rsid w:val="00A401BF"/>
    <w:rsid w:val="00A43A45"/>
    <w:rsid w:val="00A4595C"/>
    <w:rsid w:val="00A56DDE"/>
    <w:rsid w:val="00A57CDD"/>
    <w:rsid w:val="00A60635"/>
    <w:rsid w:val="00A6065D"/>
    <w:rsid w:val="00A64E3A"/>
    <w:rsid w:val="00A662D2"/>
    <w:rsid w:val="00A72B0E"/>
    <w:rsid w:val="00A73935"/>
    <w:rsid w:val="00A741B5"/>
    <w:rsid w:val="00A77786"/>
    <w:rsid w:val="00A80EF5"/>
    <w:rsid w:val="00A84045"/>
    <w:rsid w:val="00A851A3"/>
    <w:rsid w:val="00A87658"/>
    <w:rsid w:val="00A90168"/>
    <w:rsid w:val="00A913EE"/>
    <w:rsid w:val="00A92DC1"/>
    <w:rsid w:val="00A93180"/>
    <w:rsid w:val="00A93F7C"/>
    <w:rsid w:val="00A9457D"/>
    <w:rsid w:val="00A959DF"/>
    <w:rsid w:val="00A95F64"/>
    <w:rsid w:val="00A96ED1"/>
    <w:rsid w:val="00AA271A"/>
    <w:rsid w:val="00AA6038"/>
    <w:rsid w:val="00AA61E2"/>
    <w:rsid w:val="00AB0BDC"/>
    <w:rsid w:val="00AB0E8D"/>
    <w:rsid w:val="00AB30B2"/>
    <w:rsid w:val="00AB3745"/>
    <w:rsid w:val="00AB4671"/>
    <w:rsid w:val="00AC178B"/>
    <w:rsid w:val="00AC2177"/>
    <w:rsid w:val="00AC2A5C"/>
    <w:rsid w:val="00AC3B7C"/>
    <w:rsid w:val="00AC6044"/>
    <w:rsid w:val="00AC650B"/>
    <w:rsid w:val="00AC7FC9"/>
    <w:rsid w:val="00AD04DC"/>
    <w:rsid w:val="00AD0F25"/>
    <w:rsid w:val="00AD19F3"/>
    <w:rsid w:val="00AD3DAE"/>
    <w:rsid w:val="00AD733D"/>
    <w:rsid w:val="00AD79B2"/>
    <w:rsid w:val="00AE0BFC"/>
    <w:rsid w:val="00AE0FDE"/>
    <w:rsid w:val="00AE1FA7"/>
    <w:rsid w:val="00AE4839"/>
    <w:rsid w:val="00AE5327"/>
    <w:rsid w:val="00AE5D2C"/>
    <w:rsid w:val="00AF0A47"/>
    <w:rsid w:val="00AF3587"/>
    <w:rsid w:val="00AF5C5E"/>
    <w:rsid w:val="00B00B5A"/>
    <w:rsid w:val="00B00C41"/>
    <w:rsid w:val="00B017D5"/>
    <w:rsid w:val="00B02C5F"/>
    <w:rsid w:val="00B0536D"/>
    <w:rsid w:val="00B05705"/>
    <w:rsid w:val="00B07690"/>
    <w:rsid w:val="00B11E72"/>
    <w:rsid w:val="00B163BC"/>
    <w:rsid w:val="00B16ED6"/>
    <w:rsid w:val="00B216B3"/>
    <w:rsid w:val="00B3236B"/>
    <w:rsid w:val="00B34EF8"/>
    <w:rsid w:val="00B352D7"/>
    <w:rsid w:val="00B357F3"/>
    <w:rsid w:val="00B3691B"/>
    <w:rsid w:val="00B37E4E"/>
    <w:rsid w:val="00B4005D"/>
    <w:rsid w:val="00B42459"/>
    <w:rsid w:val="00B43008"/>
    <w:rsid w:val="00B44794"/>
    <w:rsid w:val="00B44D77"/>
    <w:rsid w:val="00B469A7"/>
    <w:rsid w:val="00B47AC1"/>
    <w:rsid w:val="00B509A4"/>
    <w:rsid w:val="00B5171D"/>
    <w:rsid w:val="00B51959"/>
    <w:rsid w:val="00B53524"/>
    <w:rsid w:val="00B53C19"/>
    <w:rsid w:val="00B562AC"/>
    <w:rsid w:val="00B618ED"/>
    <w:rsid w:val="00B64D46"/>
    <w:rsid w:val="00B7003F"/>
    <w:rsid w:val="00B7142D"/>
    <w:rsid w:val="00B719F3"/>
    <w:rsid w:val="00B726B4"/>
    <w:rsid w:val="00B745C1"/>
    <w:rsid w:val="00B76C86"/>
    <w:rsid w:val="00B82DAC"/>
    <w:rsid w:val="00B8458D"/>
    <w:rsid w:val="00B8461A"/>
    <w:rsid w:val="00B84E05"/>
    <w:rsid w:val="00B8659D"/>
    <w:rsid w:val="00B86826"/>
    <w:rsid w:val="00B95D14"/>
    <w:rsid w:val="00B966C8"/>
    <w:rsid w:val="00B97273"/>
    <w:rsid w:val="00BA07CE"/>
    <w:rsid w:val="00BA46D7"/>
    <w:rsid w:val="00BB3ED6"/>
    <w:rsid w:val="00BB5085"/>
    <w:rsid w:val="00BB61A9"/>
    <w:rsid w:val="00BB7AA9"/>
    <w:rsid w:val="00BC32A9"/>
    <w:rsid w:val="00BC45D9"/>
    <w:rsid w:val="00BC4DE7"/>
    <w:rsid w:val="00BC6A72"/>
    <w:rsid w:val="00BD09B2"/>
    <w:rsid w:val="00BD2D0D"/>
    <w:rsid w:val="00BD40EA"/>
    <w:rsid w:val="00BD6202"/>
    <w:rsid w:val="00BE218C"/>
    <w:rsid w:val="00BE4A2C"/>
    <w:rsid w:val="00BF1547"/>
    <w:rsid w:val="00BF28DD"/>
    <w:rsid w:val="00BF296F"/>
    <w:rsid w:val="00C023E1"/>
    <w:rsid w:val="00C04558"/>
    <w:rsid w:val="00C12E1A"/>
    <w:rsid w:val="00C14630"/>
    <w:rsid w:val="00C14ACF"/>
    <w:rsid w:val="00C15921"/>
    <w:rsid w:val="00C15F9B"/>
    <w:rsid w:val="00C160AB"/>
    <w:rsid w:val="00C17C27"/>
    <w:rsid w:val="00C2078E"/>
    <w:rsid w:val="00C22113"/>
    <w:rsid w:val="00C222C4"/>
    <w:rsid w:val="00C2284E"/>
    <w:rsid w:val="00C25BD4"/>
    <w:rsid w:val="00C26FF6"/>
    <w:rsid w:val="00C2774C"/>
    <w:rsid w:val="00C30953"/>
    <w:rsid w:val="00C3105C"/>
    <w:rsid w:val="00C31EEB"/>
    <w:rsid w:val="00C37580"/>
    <w:rsid w:val="00C40C58"/>
    <w:rsid w:val="00C445C8"/>
    <w:rsid w:val="00C46DFC"/>
    <w:rsid w:val="00C50F70"/>
    <w:rsid w:val="00C55C61"/>
    <w:rsid w:val="00C6018D"/>
    <w:rsid w:val="00C629CF"/>
    <w:rsid w:val="00C63083"/>
    <w:rsid w:val="00C63601"/>
    <w:rsid w:val="00C67492"/>
    <w:rsid w:val="00C70161"/>
    <w:rsid w:val="00C70B9F"/>
    <w:rsid w:val="00C72EE5"/>
    <w:rsid w:val="00C74BD9"/>
    <w:rsid w:val="00C750A5"/>
    <w:rsid w:val="00C768AA"/>
    <w:rsid w:val="00C7723A"/>
    <w:rsid w:val="00C77A4F"/>
    <w:rsid w:val="00C83687"/>
    <w:rsid w:val="00C83713"/>
    <w:rsid w:val="00C84DFD"/>
    <w:rsid w:val="00C86959"/>
    <w:rsid w:val="00C86B74"/>
    <w:rsid w:val="00C95DA2"/>
    <w:rsid w:val="00CA0C21"/>
    <w:rsid w:val="00CA31E2"/>
    <w:rsid w:val="00CA37A9"/>
    <w:rsid w:val="00CA3FCB"/>
    <w:rsid w:val="00CA7374"/>
    <w:rsid w:val="00CB0384"/>
    <w:rsid w:val="00CB442C"/>
    <w:rsid w:val="00CB46E8"/>
    <w:rsid w:val="00CB6CCC"/>
    <w:rsid w:val="00CB751A"/>
    <w:rsid w:val="00CC0CDF"/>
    <w:rsid w:val="00CC1B6D"/>
    <w:rsid w:val="00CC22D5"/>
    <w:rsid w:val="00CC3A09"/>
    <w:rsid w:val="00CC5113"/>
    <w:rsid w:val="00CD1C45"/>
    <w:rsid w:val="00CD43EE"/>
    <w:rsid w:val="00CD5769"/>
    <w:rsid w:val="00CD5FBC"/>
    <w:rsid w:val="00CD6FE2"/>
    <w:rsid w:val="00CD78B3"/>
    <w:rsid w:val="00CE06A1"/>
    <w:rsid w:val="00CE12D1"/>
    <w:rsid w:val="00CE16B4"/>
    <w:rsid w:val="00CE19A8"/>
    <w:rsid w:val="00CE780F"/>
    <w:rsid w:val="00CE7B2E"/>
    <w:rsid w:val="00CF2C27"/>
    <w:rsid w:val="00CF32BF"/>
    <w:rsid w:val="00CF61E5"/>
    <w:rsid w:val="00CF7E12"/>
    <w:rsid w:val="00D04725"/>
    <w:rsid w:val="00D057F9"/>
    <w:rsid w:val="00D075CA"/>
    <w:rsid w:val="00D11C4B"/>
    <w:rsid w:val="00D1293B"/>
    <w:rsid w:val="00D22799"/>
    <w:rsid w:val="00D24E8C"/>
    <w:rsid w:val="00D2599C"/>
    <w:rsid w:val="00D30F85"/>
    <w:rsid w:val="00D332F4"/>
    <w:rsid w:val="00D341C5"/>
    <w:rsid w:val="00D34679"/>
    <w:rsid w:val="00D34D8F"/>
    <w:rsid w:val="00D35B45"/>
    <w:rsid w:val="00D36C8B"/>
    <w:rsid w:val="00D36FE0"/>
    <w:rsid w:val="00D37016"/>
    <w:rsid w:val="00D41E6C"/>
    <w:rsid w:val="00D45C7C"/>
    <w:rsid w:val="00D45D95"/>
    <w:rsid w:val="00D5059D"/>
    <w:rsid w:val="00D50D71"/>
    <w:rsid w:val="00D51986"/>
    <w:rsid w:val="00D56051"/>
    <w:rsid w:val="00D569DF"/>
    <w:rsid w:val="00D57459"/>
    <w:rsid w:val="00D6003A"/>
    <w:rsid w:val="00D6226C"/>
    <w:rsid w:val="00D62D08"/>
    <w:rsid w:val="00D63117"/>
    <w:rsid w:val="00D64B3D"/>
    <w:rsid w:val="00D65B0E"/>
    <w:rsid w:val="00D676F2"/>
    <w:rsid w:val="00D67C66"/>
    <w:rsid w:val="00D71ED4"/>
    <w:rsid w:val="00D72A8A"/>
    <w:rsid w:val="00D72E47"/>
    <w:rsid w:val="00D72F2C"/>
    <w:rsid w:val="00D73CC2"/>
    <w:rsid w:val="00D7671C"/>
    <w:rsid w:val="00D77444"/>
    <w:rsid w:val="00D800DE"/>
    <w:rsid w:val="00D85964"/>
    <w:rsid w:val="00D92F00"/>
    <w:rsid w:val="00D93B87"/>
    <w:rsid w:val="00D93EA4"/>
    <w:rsid w:val="00D94925"/>
    <w:rsid w:val="00D953DB"/>
    <w:rsid w:val="00DA10EA"/>
    <w:rsid w:val="00DA5A1F"/>
    <w:rsid w:val="00DA5A63"/>
    <w:rsid w:val="00DA5B29"/>
    <w:rsid w:val="00DA72B1"/>
    <w:rsid w:val="00DB093C"/>
    <w:rsid w:val="00DB1870"/>
    <w:rsid w:val="00DB4A6A"/>
    <w:rsid w:val="00DB747A"/>
    <w:rsid w:val="00DC1A4F"/>
    <w:rsid w:val="00DC32FE"/>
    <w:rsid w:val="00DC559E"/>
    <w:rsid w:val="00DD1887"/>
    <w:rsid w:val="00DD4819"/>
    <w:rsid w:val="00DD6395"/>
    <w:rsid w:val="00DD6CA5"/>
    <w:rsid w:val="00DD7D4C"/>
    <w:rsid w:val="00DE32D8"/>
    <w:rsid w:val="00DE37E0"/>
    <w:rsid w:val="00DE56CE"/>
    <w:rsid w:val="00DE5B33"/>
    <w:rsid w:val="00DE5FEC"/>
    <w:rsid w:val="00DE7502"/>
    <w:rsid w:val="00DE7861"/>
    <w:rsid w:val="00DF22D0"/>
    <w:rsid w:val="00DF4BCA"/>
    <w:rsid w:val="00E0300C"/>
    <w:rsid w:val="00E040C3"/>
    <w:rsid w:val="00E067F9"/>
    <w:rsid w:val="00E06A87"/>
    <w:rsid w:val="00E07C62"/>
    <w:rsid w:val="00E11434"/>
    <w:rsid w:val="00E1196A"/>
    <w:rsid w:val="00E129AB"/>
    <w:rsid w:val="00E136A9"/>
    <w:rsid w:val="00E16D47"/>
    <w:rsid w:val="00E1792F"/>
    <w:rsid w:val="00E25729"/>
    <w:rsid w:val="00E27E08"/>
    <w:rsid w:val="00E30D1A"/>
    <w:rsid w:val="00E31713"/>
    <w:rsid w:val="00E329F1"/>
    <w:rsid w:val="00E333AE"/>
    <w:rsid w:val="00E426D3"/>
    <w:rsid w:val="00E4398F"/>
    <w:rsid w:val="00E4454B"/>
    <w:rsid w:val="00E47A76"/>
    <w:rsid w:val="00E51E08"/>
    <w:rsid w:val="00E51F4B"/>
    <w:rsid w:val="00E520BF"/>
    <w:rsid w:val="00E5626D"/>
    <w:rsid w:val="00E57940"/>
    <w:rsid w:val="00E65833"/>
    <w:rsid w:val="00E66435"/>
    <w:rsid w:val="00E70BB1"/>
    <w:rsid w:val="00E71B5F"/>
    <w:rsid w:val="00E7311F"/>
    <w:rsid w:val="00E75400"/>
    <w:rsid w:val="00E8256B"/>
    <w:rsid w:val="00E9185F"/>
    <w:rsid w:val="00E91C9D"/>
    <w:rsid w:val="00E91CAD"/>
    <w:rsid w:val="00E93AE1"/>
    <w:rsid w:val="00E96015"/>
    <w:rsid w:val="00E964DC"/>
    <w:rsid w:val="00E96FC8"/>
    <w:rsid w:val="00EA14B1"/>
    <w:rsid w:val="00EA22F1"/>
    <w:rsid w:val="00EA28AB"/>
    <w:rsid w:val="00EA3440"/>
    <w:rsid w:val="00EA4127"/>
    <w:rsid w:val="00EA6F40"/>
    <w:rsid w:val="00EB092C"/>
    <w:rsid w:val="00EB0B7D"/>
    <w:rsid w:val="00EB1AE0"/>
    <w:rsid w:val="00EB1D56"/>
    <w:rsid w:val="00EB4327"/>
    <w:rsid w:val="00EB6CFC"/>
    <w:rsid w:val="00EB6D10"/>
    <w:rsid w:val="00EC3995"/>
    <w:rsid w:val="00EC4420"/>
    <w:rsid w:val="00EC5E30"/>
    <w:rsid w:val="00EC5EB1"/>
    <w:rsid w:val="00EC6A8F"/>
    <w:rsid w:val="00ED40CD"/>
    <w:rsid w:val="00EE1DBE"/>
    <w:rsid w:val="00EE7569"/>
    <w:rsid w:val="00EF47DF"/>
    <w:rsid w:val="00EF56A6"/>
    <w:rsid w:val="00F02F2F"/>
    <w:rsid w:val="00F06406"/>
    <w:rsid w:val="00F0644F"/>
    <w:rsid w:val="00F06E6F"/>
    <w:rsid w:val="00F11D4F"/>
    <w:rsid w:val="00F13FC4"/>
    <w:rsid w:val="00F20404"/>
    <w:rsid w:val="00F277AA"/>
    <w:rsid w:val="00F31B15"/>
    <w:rsid w:val="00F329BB"/>
    <w:rsid w:val="00F33049"/>
    <w:rsid w:val="00F33E09"/>
    <w:rsid w:val="00F36129"/>
    <w:rsid w:val="00F37B23"/>
    <w:rsid w:val="00F4358E"/>
    <w:rsid w:val="00F4422E"/>
    <w:rsid w:val="00F44D2F"/>
    <w:rsid w:val="00F45A3F"/>
    <w:rsid w:val="00F46786"/>
    <w:rsid w:val="00F46A6E"/>
    <w:rsid w:val="00F470A5"/>
    <w:rsid w:val="00F472DB"/>
    <w:rsid w:val="00F47783"/>
    <w:rsid w:val="00F54747"/>
    <w:rsid w:val="00F55223"/>
    <w:rsid w:val="00F66D60"/>
    <w:rsid w:val="00F752EC"/>
    <w:rsid w:val="00F7682E"/>
    <w:rsid w:val="00F76DC3"/>
    <w:rsid w:val="00F77797"/>
    <w:rsid w:val="00F80F34"/>
    <w:rsid w:val="00F812C3"/>
    <w:rsid w:val="00F84EBD"/>
    <w:rsid w:val="00F87124"/>
    <w:rsid w:val="00F87B5E"/>
    <w:rsid w:val="00F9289A"/>
    <w:rsid w:val="00F951FF"/>
    <w:rsid w:val="00F96BB0"/>
    <w:rsid w:val="00FA328A"/>
    <w:rsid w:val="00FA39DD"/>
    <w:rsid w:val="00FA3C32"/>
    <w:rsid w:val="00FA45EC"/>
    <w:rsid w:val="00FB6302"/>
    <w:rsid w:val="00FB6C6B"/>
    <w:rsid w:val="00FC0FAB"/>
    <w:rsid w:val="00FC1B2A"/>
    <w:rsid w:val="00FC2091"/>
    <w:rsid w:val="00FC25A5"/>
    <w:rsid w:val="00FC2EB8"/>
    <w:rsid w:val="00FC4301"/>
    <w:rsid w:val="00FD1E09"/>
    <w:rsid w:val="00FD3213"/>
    <w:rsid w:val="00FD603A"/>
    <w:rsid w:val="00FD6262"/>
    <w:rsid w:val="00FD6ABD"/>
    <w:rsid w:val="00FE347C"/>
    <w:rsid w:val="00FE3678"/>
    <w:rsid w:val="00FE574D"/>
    <w:rsid w:val="00FF12C6"/>
    <w:rsid w:val="00FF334C"/>
    <w:rsid w:val="00FF6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BBEA1A"/>
  <w15:chartTrackingRefBased/>
  <w15:docId w15:val="{2DE9DE4B-52B3-4C6E-BA39-61E55B71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E136A9"/>
    <w:pPr>
      <w:keepNext/>
      <w:jc w:val="center"/>
      <w:outlineLvl w:val="0"/>
    </w:pPr>
    <w:rPr>
      <w:b/>
      <w:bCs/>
      <w:i/>
      <w:iCs/>
    </w:rPr>
  </w:style>
  <w:style w:type="paragraph" w:styleId="Heading2">
    <w:name w:val="heading 2"/>
    <w:basedOn w:val="Normal"/>
    <w:next w:val="Normal"/>
    <w:qFormat/>
    <w:rsid w:val="00E136A9"/>
    <w:pPr>
      <w:keepNext/>
      <w:jc w:val="center"/>
      <w:outlineLvl w:val="1"/>
    </w:pPr>
    <w:rPr>
      <w:b/>
      <w:bCs/>
    </w:rPr>
  </w:style>
  <w:style w:type="paragraph" w:styleId="Heading3">
    <w:name w:val="heading 3"/>
    <w:basedOn w:val="Normal"/>
    <w:next w:val="Normal"/>
    <w:qFormat/>
    <w:rsid w:val="00E136A9"/>
    <w:pPr>
      <w:keepNext/>
      <w:jc w:val="center"/>
      <w:outlineLvl w:val="2"/>
    </w:pPr>
    <w:rPr>
      <w:b/>
      <w:bCs/>
      <w:sz w:val="26"/>
      <w:szCs w:val="20"/>
    </w:rPr>
  </w:style>
  <w:style w:type="paragraph" w:styleId="Heading4">
    <w:name w:val="heading 4"/>
    <w:basedOn w:val="Normal"/>
    <w:next w:val="Normal"/>
    <w:link w:val="Heading4Char"/>
    <w:qFormat/>
    <w:rsid w:val="005F751A"/>
    <w:pPr>
      <w:keepNext/>
      <w:jc w:val="center"/>
      <w:outlineLvl w:val="3"/>
    </w:pPr>
    <w:rPr>
      <w:b/>
      <w:bCs/>
      <w:sz w:val="28"/>
    </w:rPr>
  </w:style>
  <w:style w:type="paragraph" w:styleId="Heading7">
    <w:name w:val="heading 7"/>
    <w:basedOn w:val="Normal"/>
    <w:next w:val="Normal"/>
    <w:qFormat/>
    <w:rsid w:val="005F751A"/>
    <w:pPr>
      <w:keepNext/>
      <w:jc w:val="right"/>
      <w:outlineLvl w:val="6"/>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next w:val="Normal"/>
    <w:autoRedefine/>
    <w:semiHidden/>
    <w:rsid w:val="00E136A9"/>
    <w:pPr>
      <w:spacing w:after="120"/>
      <w:jc w:val="both"/>
    </w:pPr>
    <w:rPr>
      <w:color w:val="FF0000"/>
      <w:sz w:val="28"/>
      <w:szCs w:val="22"/>
      <w:lang w:val="de-DE"/>
    </w:rPr>
  </w:style>
  <w:style w:type="paragraph" w:styleId="BodyTextIndent">
    <w:name w:val="Body Text Indent"/>
    <w:basedOn w:val="Normal"/>
    <w:rsid w:val="005F751A"/>
    <w:pPr>
      <w:ind w:firstLine="720"/>
      <w:jc w:val="center"/>
    </w:pPr>
    <w:rPr>
      <w:b/>
      <w:bCs/>
      <w:sz w:val="28"/>
    </w:rPr>
  </w:style>
  <w:style w:type="paragraph" w:styleId="BodyText3">
    <w:name w:val="Body Text 3"/>
    <w:basedOn w:val="Normal"/>
    <w:rsid w:val="005F751A"/>
    <w:rPr>
      <w:sz w:val="28"/>
    </w:rPr>
  </w:style>
  <w:style w:type="paragraph" w:styleId="BodyText">
    <w:name w:val="Body Text"/>
    <w:basedOn w:val="Normal"/>
    <w:rsid w:val="00D64B3D"/>
    <w:pPr>
      <w:spacing w:after="120"/>
    </w:pPr>
  </w:style>
  <w:style w:type="paragraph" w:styleId="BalloonText">
    <w:name w:val="Balloon Text"/>
    <w:basedOn w:val="Normal"/>
    <w:link w:val="BalloonTextChar"/>
    <w:uiPriority w:val="99"/>
    <w:semiHidden/>
    <w:rsid w:val="008952B7"/>
    <w:rPr>
      <w:rFonts w:ascii="Tahoma" w:hAnsi="Tahoma" w:cs="Tahoma"/>
      <w:sz w:val="16"/>
      <w:szCs w:val="16"/>
    </w:rPr>
  </w:style>
  <w:style w:type="paragraph" w:styleId="BodyText2">
    <w:name w:val="Body Text 2"/>
    <w:basedOn w:val="Normal"/>
    <w:rsid w:val="001A3F4A"/>
    <w:pPr>
      <w:spacing w:after="120" w:line="480" w:lineRule="auto"/>
    </w:pPr>
  </w:style>
  <w:style w:type="paragraph" w:styleId="NormalWeb">
    <w:name w:val="Normal (Web)"/>
    <w:basedOn w:val="Normal"/>
    <w:next w:val="Normal"/>
    <w:link w:val="NormalWebChar"/>
    <w:rsid w:val="00E25729"/>
    <w:pPr>
      <w:spacing w:before="100" w:after="100"/>
    </w:pPr>
    <w:rPr>
      <w:rFonts w:ascii="Verdana"/>
      <w:szCs w:val="20"/>
    </w:rPr>
  </w:style>
  <w:style w:type="character" w:styleId="PageNumber">
    <w:name w:val="page number"/>
    <w:rsid w:val="007C00BA"/>
  </w:style>
  <w:style w:type="character" w:customStyle="1" w:styleId="NormalWebChar">
    <w:name w:val="Normal (Web) Char"/>
    <w:link w:val="NormalWeb"/>
    <w:locked/>
    <w:rsid w:val="007C00BA"/>
    <w:rPr>
      <w:rFonts w:ascii="Verdana"/>
      <w:sz w:val="24"/>
    </w:rPr>
  </w:style>
  <w:style w:type="paragraph" w:styleId="Header">
    <w:name w:val="header"/>
    <w:basedOn w:val="Normal"/>
    <w:link w:val="HeaderChar"/>
    <w:uiPriority w:val="99"/>
    <w:rsid w:val="00BB61A9"/>
    <w:pPr>
      <w:tabs>
        <w:tab w:val="center" w:pos="4680"/>
        <w:tab w:val="right" w:pos="9360"/>
      </w:tabs>
    </w:pPr>
  </w:style>
  <w:style w:type="character" w:customStyle="1" w:styleId="HeaderChar">
    <w:name w:val="Header Char"/>
    <w:link w:val="Header"/>
    <w:uiPriority w:val="99"/>
    <w:rsid w:val="00BB61A9"/>
    <w:rPr>
      <w:sz w:val="24"/>
      <w:szCs w:val="24"/>
    </w:rPr>
  </w:style>
  <w:style w:type="paragraph" w:styleId="Footer">
    <w:name w:val="footer"/>
    <w:basedOn w:val="Normal"/>
    <w:link w:val="FooterChar"/>
    <w:rsid w:val="00BB61A9"/>
    <w:pPr>
      <w:tabs>
        <w:tab w:val="center" w:pos="4680"/>
        <w:tab w:val="right" w:pos="9360"/>
      </w:tabs>
    </w:pPr>
  </w:style>
  <w:style w:type="character" w:customStyle="1" w:styleId="FooterChar">
    <w:name w:val="Footer Char"/>
    <w:link w:val="Footer"/>
    <w:rsid w:val="00BB61A9"/>
    <w:rPr>
      <w:sz w:val="24"/>
      <w:szCs w:val="24"/>
    </w:rPr>
  </w:style>
  <w:style w:type="character" w:styleId="Emphasis">
    <w:name w:val="Emphasis"/>
    <w:qFormat/>
    <w:rsid w:val="00B7142D"/>
    <w:rPr>
      <w:i/>
      <w:iCs/>
    </w:rPr>
  </w:style>
  <w:style w:type="paragraph" w:customStyle="1" w:styleId="CharCharCharChar">
    <w:name w:val="Char Char Char Char"/>
    <w:basedOn w:val="Normal"/>
    <w:rsid w:val="00FF12C6"/>
    <w:pPr>
      <w:spacing w:before="120" w:after="160" w:line="240" w:lineRule="exact"/>
      <w:ind w:firstLine="700"/>
    </w:pPr>
    <w:rPr>
      <w:rFonts w:ascii="Arial" w:hAnsi="Arial" w:cs="Arial"/>
      <w:sz w:val="22"/>
      <w:szCs w:val="22"/>
    </w:rPr>
  </w:style>
  <w:style w:type="paragraph" w:customStyle="1" w:styleId="rtejustify">
    <w:name w:val="rtejustify"/>
    <w:basedOn w:val="Normal"/>
    <w:rsid w:val="00FF12C6"/>
    <w:pPr>
      <w:spacing w:before="100" w:beforeAutospacing="1" w:after="100" w:afterAutospacing="1"/>
    </w:pPr>
  </w:style>
  <w:style w:type="paragraph" w:styleId="ListParagraph">
    <w:name w:val="List Paragraph"/>
    <w:basedOn w:val="Normal"/>
    <w:uiPriority w:val="1"/>
    <w:qFormat/>
    <w:rsid w:val="00952E4E"/>
    <w:pPr>
      <w:ind w:left="720"/>
      <w:contextualSpacing/>
    </w:pPr>
  </w:style>
  <w:style w:type="character" w:customStyle="1" w:styleId="BalloonTextChar">
    <w:name w:val="Balloon Text Char"/>
    <w:link w:val="BalloonText"/>
    <w:uiPriority w:val="99"/>
    <w:semiHidden/>
    <w:rsid w:val="000E5189"/>
    <w:rPr>
      <w:rFonts w:ascii="Tahoma" w:hAnsi="Tahoma" w:cs="Tahoma"/>
      <w:sz w:val="16"/>
      <w:szCs w:val="16"/>
    </w:rPr>
  </w:style>
  <w:style w:type="character" w:customStyle="1" w:styleId="fontstyle21">
    <w:name w:val="fontstyle21"/>
    <w:rsid w:val="00FD6262"/>
    <w:rPr>
      <w:rFonts w:ascii="Times New Roman" w:hAnsi="Times New Roman" w:cs="Times New Roman" w:hint="default"/>
      <w:b w:val="0"/>
      <w:bCs w:val="0"/>
      <w:i w:val="0"/>
      <w:iCs w:val="0"/>
      <w:color w:val="000000"/>
      <w:sz w:val="28"/>
      <w:szCs w:val="28"/>
    </w:rPr>
  </w:style>
  <w:style w:type="character" w:customStyle="1" w:styleId="fontstyle01">
    <w:name w:val="fontstyle01"/>
    <w:rsid w:val="00EA4127"/>
    <w:rPr>
      <w:rFonts w:ascii="Times New Roman" w:hAnsi="Times New Roman" w:cs="Times New Roman" w:hint="default"/>
      <w:b/>
      <w:bCs/>
      <w:i w:val="0"/>
      <w:iCs w:val="0"/>
      <w:color w:val="000000"/>
      <w:sz w:val="28"/>
      <w:szCs w:val="28"/>
    </w:rPr>
  </w:style>
  <w:style w:type="paragraph" w:customStyle="1" w:styleId="CharCharCharCharChar">
    <w:name w:val="Char Char Char Char Char"/>
    <w:basedOn w:val="Normal"/>
    <w:rsid w:val="00AA6038"/>
    <w:pPr>
      <w:spacing w:after="160" w:line="240" w:lineRule="exact"/>
    </w:pPr>
    <w:rPr>
      <w:rFonts w:ascii="Verdana" w:hAnsi="Verdana"/>
      <w:sz w:val="20"/>
      <w:szCs w:val="20"/>
    </w:rPr>
  </w:style>
  <w:style w:type="paragraph" w:styleId="FootnoteText">
    <w:name w:val="footnote text"/>
    <w:basedOn w:val="Normal"/>
    <w:link w:val="FootnoteTextChar"/>
    <w:uiPriority w:val="99"/>
    <w:unhideWhenUsed/>
    <w:rsid w:val="008876FE"/>
    <w:rPr>
      <w:sz w:val="20"/>
      <w:szCs w:val="20"/>
      <w:lang w:val="x-none" w:eastAsia="x-none"/>
    </w:rPr>
  </w:style>
  <w:style w:type="character" w:customStyle="1" w:styleId="FootnoteTextChar">
    <w:name w:val="Footnote Text Char"/>
    <w:link w:val="FootnoteText"/>
    <w:uiPriority w:val="99"/>
    <w:rsid w:val="008876FE"/>
    <w:rPr>
      <w:lang w:val="x-none" w:eastAsia="x-none"/>
    </w:rPr>
  </w:style>
  <w:style w:type="character" w:styleId="FootnoteReference">
    <w:name w:val="footnote reference"/>
    <w:uiPriority w:val="99"/>
    <w:unhideWhenUsed/>
    <w:rsid w:val="008876FE"/>
    <w:rPr>
      <w:vertAlign w:val="superscript"/>
    </w:rPr>
  </w:style>
  <w:style w:type="character" w:customStyle="1" w:styleId="Bodytext20">
    <w:name w:val="Body text (2)_"/>
    <w:link w:val="Bodytext21"/>
    <w:rsid w:val="00EB4327"/>
    <w:rPr>
      <w:sz w:val="28"/>
      <w:szCs w:val="28"/>
      <w:shd w:val="clear" w:color="auto" w:fill="FFFFFF"/>
    </w:rPr>
  </w:style>
  <w:style w:type="paragraph" w:customStyle="1" w:styleId="Bodytext21">
    <w:name w:val="Body text (2)"/>
    <w:basedOn w:val="Normal"/>
    <w:link w:val="Bodytext20"/>
    <w:rsid w:val="00EB4327"/>
    <w:pPr>
      <w:widowControl w:val="0"/>
      <w:shd w:val="clear" w:color="auto" w:fill="FFFFFF"/>
      <w:spacing w:before="480" w:after="60" w:line="336" w:lineRule="exact"/>
      <w:jc w:val="both"/>
    </w:pPr>
    <w:rPr>
      <w:sz w:val="28"/>
      <w:szCs w:val="28"/>
    </w:rPr>
  </w:style>
  <w:style w:type="character" w:customStyle="1" w:styleId="Heading4Char">
    <w:name w:val="Heading 4 Char"/>
    <w:link w:val="Heading4"/>
    <w:rsid w:val="009E4987"/>
    <w:rPr>
      <w:b/>
      <w:bCs/>
      <w:sz w:val="28"/>
      <w:szCs w:val="24"/>
    </w:rPr>
  </w:style>
  <w:style w:type="paragraph" w:customStyle="1" w:styleId="CharChar1">
    <w:name w:val="Char Char1"/>
    <w:basedOn w:val="Normal"/>
    <w:rsid w:val="001A6D05"/>
    <w:pPr>
      <w:spacing w:after="160" w:line="240" w:lineRule="exact"/>
    </w:pPr>
    <w:rPr>
      <w:rFonts w:ascii="Verdana" w:hAnsi="Verdana" w:cs="Verdana"/>
      <w:b/>
      <w:bCs/>
      <w:sz w:val="26"/>
      <w:szCs w:val="26"/>
    </w:rPr>
  </w:style>
  <w:style w:type="character" w:styleId="CommentReference">
    <w:name w:val="annotation reference"/>
    <w:basedOn w:val="DefaultParagraphFont"/>
    <w:rsid w:val="009711A8"/>
    <w:rPr>
      <w:sz w:val="16"/>
      <w:szCs w:val="16"/>
    </w:rPr>
  </w:style>
  <w:style w:type="paragraph" w:styleId="CommentText">
    <w:name w:val="annotation text"/>
    <w:basedOn w:val="Normal"/>
    <w:link w:val="CommentTextChar"/>
    <w:rsid w:val="009711A8"/>
    <w:rPr>
      <w:sz w:val="20"/>
      <w:szCs w:val="20"/>
    </w:rPr>
  </w:style>
  <w:style w:type="character" w:customStyle="1" w:styleId="CommentTextChar">
    <w:name w:val="Comment Text Char"/>
    <w:basedOn w:val="DefaultParagraphFont"/>
    <w:link w:val="CommentText"/>
    <w:rsid w:val="009711A8"/>
  </w:style>
  <w:style w:type="paragraph" w:styleId="CommentSubject">
    <w:name w:val="annotation subject"/>
    <w:basedOn w:val="CommentText"/>
    <w:next w:val="CommentText"/>
    <w:link w:val="CommentSubjectChar"/>
    <w:rsid w:val="009711A8"/>
    <w:rPr>
      <w:b/>
      <w:bCs/>
    </w:rPr>
  </w:style>
  <w:style w:type="character" w:customStyle="1" w:styleId="CommentSubjectChar">
    <w:name w:val="Comment Subject Char"/>
    <w:basedOn w:val="CommentTextChar"/>
    <w:link w:val="CommentSubject"/>
    <w:rsid w:val="009711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07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4F298-07E6-4EBD-92D7-D1FB6861E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1672</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 Corporation</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VNN.R9</dc:creator>
  <cp:keywords/>
  <cp:lastModifiedBy>Administrator</cp:lastModifiedBy>
  <cp:revision>3</cp:revision>
  <cp:lastPrinted>2024-05-03T08:12:00Z</cp:lastPrinted>
  <dcterms:created xsi:type="dcterms:W3CDTF">2024-06-18T07:32:00Z</dcterms:created>
  <dcterms:modified xsi:type="dcterms:W3CDTF">2024-06-18T07:32:00Z</dcterms:modified>
</cp:coreProperties>
</file>