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80" w:type="dxa"/>
        <w:tblLook w:val="04A0" w:firstRow="1" w:lastRow="0" w:firstColumn="1" w:lastColumn="0" w:noHBand="0" w:noVBand="1"/>
      </w:tblPr>
      <w:tblGrid>
        <w:gridCol w:w="800"/>
        <w:gridCol w:w="9820"/>
        <w:gridCol w:w="1340"/>
        <w:gridCol w:w="1420"/>
      </w:tblGrid>
      <w:tr w:rsidR="00303AFC" w:rsidRPr="00303AFC" w:rsidTr="00303AFC">
        <w:trPr>
          <w:trHeight w:val="375"/>
        </w:trPr>
        <w:tc>
          <w:tcPr>
            <w:tcW w:w="80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4"/>
                <w:szCs w:val="24"/>
              </w:rPr>
            </w:pPr>
          </w:p>
        </w:tc>
        <w:tc>
          <w:tcPr>
            <w:tcW w:w="982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sz w:val="20"/>
                <w:szCs w:val="20"/>
              </w:rPr>
            </w:pPr>
          </w:p>
        </w:tc>
        <w:tc>
          <w:tcPr>
            <w:tcW w:w="2760" w:type="dxa"/>
            <w:gridSpan w:val="2"/>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Biểu số: 01/PCTN</w:t>
            </w:r>
          </w:p>
        </w:tc>
      </w:tr>
      <w:tr w:rsidR="00303AFC" w:rsidRPr="00303AFC" w:rsidTr="00303AFC">
        <w:trPr>
          <w:trHeight w:val="375"/>
        </w:trPr>
        <w:tc>
          <w:tcPr>
            <w:tcW w:w="80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p>
        </w:tc>
        <w:tc>
          <w:tcPr>
            <w:tcW w:w="982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0"/>
                <w:szCs w:val="20"/>
              </w:rPr>
            </w:pPr>
          </w:p>
        </w:tc>
      </w:tr>
      <w:tr w:rsidR="00303AFC" w:rsidRPr="00303AFC" w:rsidTr="00303AFC">
        <w:trPr>
          <w:trHeight w:val="375"/>
        </w:trPr>
        <w:tc>
          <w:tcPr>
            <w:tcW w:w="13380" w:type="dxa"/>
            <w:gridSpan w:val="4"/>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TỔNG HỢP KẾT QUẢ VỀ CÔNG TÁC PHÒNG, CHỐNG THAM NHŨNG</w:t>
            </w:r>
            <w:r w:rsidR="000A068D">
              <w:rPr>
                <w:rFonts w:ascii="Times New Roman" w:eastAsia="Times New Roman" w:hAnsi="Times New Roman" w:cs="Times New Roman"/>
                <w:b/>
                <w:bCs/>
                <w:sz w:val="28"/>
                <w:szCs w:val="28"/>
              </w:rPr>
              <w:t xml:space="preserve"> QUÝ 2 NĂM 2022</w:t>
            </w:r>
            <w:bookmarkStart w:id="0" w:name="_GoBack"/>
            <w:bookmarkEnd w:id="0"/>
          </w:p>
        </w:tc>
      </w:tr>
      <w:tr w:rsidR="00303AFC" w:rsidRPr="00303AFC" w:rsidTr="00303AFC">
        <w:trPr>
          <w:trHeight w:val="375"/>
        </w:trPr>
        <w:tc>
          <w:tcPr>
            <w:tcW w:w="13380" w:type="dxa"/>
            <w:gridSpan w:val="4"/>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 xml:space="preserve">Số liệu tính từ ngày </w:t>
            </w:r>
            <w:r>
              <w:rPr>
                <w:rFonts w:ascii="Times New Roman" w:eastAsia="Times New Roman" w:hAnsi="Times New Roman" w:cs="Times New Roman"/>
                <w:b/>
                <w:bCs/>
                <w:sz w:val="28"/>
                <w:szCs w:val="28"/>
              </w:rPr>
              <w:t>01</w:t>
            </w:r>
            <w:r w:rsidRPr="00303AF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t>
            </w:r>
            <w:r w:rsidRPr="00303AFC">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2</w:t>
            </w:r>
            <w:r w:rsidRPr="00303AFC">
              <w:rPr>
                <w:rFonts w:ascii="Times New Roman" w:eastAsia="Times New Roman" w:hAnsi="Times New Roman" w:cs="Times New Roman"/>
                <w:b/>
                <w:bCs/>
                <w:sz w:val="28"/>
                <w:szCs w:val="28"/>
              </w:rPr>
              <w:t xml:space="preserve"> đến ngày </w:t>
            </w:r>
            <w:r>
              <w:rPr>
                <w:rFonts w:ascii="Times New Roman" w:eastAsia="Times New Roman" w:hAnsi="Times New Roman" w:cs="Times New Roman"/>
                <w:b/>
                <w:bCs/>
                <w:sz w:val="28"/>
                <w:szCs w:val="28"/>
              </w:rPr>
              <w:t>29</w:t>
            </w:r>
            <w:r w:rsidRPr="00303AF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w:t>
            </w:r>
            <w:r w:rsidRPr="00303AFC">
              <w:rPr>
                <w:rFonts w:ascii="Times New Roman" w:eastAsia="Times New Roman" w:hAnsi="Times New Roman" w:cs="Times New Roman"/>
                <w:b/>
                <w:bCs/>
                <w:sz w:val="28"/>
                <w:szCs w:val="28"/>
              </w:rPr>
              <w:t>/2022</w:t>
            </w:r>
          </w:p>
        </w:tc>
      </w:tr>
      <w:tr w:rsidR="00303AFC" w:rsidRPr="00303AFC" w:rsidTr="00303AFC">
        <w:trPr>
          <w:trHeight w:val="330"/>
        </w:trPr>
        <w:tc>
          <w:tcPr>
            <w:tcW w:w="80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p>
        </w:tc>
        <w:tc>
          <w:tcPr>
            <w:tcW w:w="982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0"/>
                <w:szCs w:val="20"/>
              </w:rPr>
            </w:pPr>
          </w:p>
        </w:tc>
      </w:tr>
      <w:tr w:rsidR="00303AFC" w:rsidRPr="00303AFC" w:rsidTr="00303AFC">
        <w:trPr>
          <w:trHeight w:val="465"/>
        </w:trPr>
        <w:tc>
          <w:tcPr>
            <w:tcW w:w="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MS</w:t>
            </w:r>
          </w:p>
        </w:tc>
        <w:tc>
          <w:tcPr>
            <w:tcW w:w="9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NỘI DUNG</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ĐVT</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Số liệu năm 2021</w:t>
            </w:r>
          </w:p>
        </w:tc>
      </w:tr>
      <w:tr w:rsidR="00303AFC" w:rsidRPr="00303AFC" w:rsidTr="00303AFC">
        <w:trPr>
          <w:trHeight w:val="72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303AFC" w:rsidRPr="00303AFC" w:rsidRDefault="00303AFC" w:rsidP="00303AFC">
            <w:pPr>
              <w:spacing w:after="0" w:line="240" w:lineRule="auto"/>
              <w:rPr>
                <w:rFonts w:ascii="Times New Roman" w:eastAsia="Times New Roman" w:hAnsi="Times New Roman" w:cs="Times New Roman"/>
                <w:b/>
                <w:bCs/>
                <w:sz w:val="28"/>
                <w:szCs w:val="28"/>
              </w:rPr>
            </w:pPr>
          </w:p>
        </w:tc>
        <w:tc>
          <w:tcPr>
            <w:tcW w:w="9820" w:type="dxa"/>
            <w:vMerge/>
            <w:tcBorders>
              <w:top w:val="single" w:sz="4" w:space="0" w:color="auto"/>
              <w:left w:val="single" w:sz="4" w:space="0" w:color="auto"/>
              <w:bottom w:val="single" w:sz="4" w:space="0" w:color="000000"/>
              <w:right w:val="single" w:sz="4" w:space="0" w:color="auto"/>
            </w:tcBorders>
            <w:vAlign w:val="center"/>
            <w:hideMark/>
          </w:tcPr>
          <w:p w:rsidR="00303AFC" w:rsidRPr="00303AFC" w:rsidRDefault="00303AFC" w:rsidP="00303AFC">
            <w:pPr>
              <w:spacing w:after="0" w:line="240" w:lineRule="auto"/>
              <w:rPr>
                <w:rFonts w:ascii="Times New Roman" w:eastAsia="Times New Roman" w:hAnsi="Times New Roman" w:cs="Times New Roman"/>
                <w:b/>
                <w:bCs/>
                <w:sz w:val="28"/>
                <w:szCs w:val="2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303AFC" w:rsidRPr="00303AFC" w:rsidRDefault="00303AFC" w:rsidP="00303AFC">
            <w:pPr>
              <w:spacing w:after="0" w:line="240" w:lineRule="auto"/>
              <w:rPr>
                <w:rFonts w:ascii="Times New Roman" w:eastAsia="Times New Roman" w:hAnsi="Times New Roman" w:cs="Times New Roman"/>
                <w:b/>
                <w:bCs/>
                <w:sz w:val="28"/>
                <w:szCs w:val="2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303AFC" w:rsidRPr="00303AFC" w:rsidRDefault="00303AFC" w:rsidP="00303AFC">
            <w:pPr>
              <w:spacing w:after="0" w:line="240" w:lineRule="auto"/>
              <w:rPr>
                <w:rFonts w:ascii="Times New Roman" w:eastAsia="Times New Roman" w:hAnsi="Times New Roman" w:cs="Times New Roman"/>
                <w:b/>
                <w:bCs/>
                <w:sz w:val="28"/>
                <w:szCs w:val="28"/>
              </w:rPr>
            </w:pPr>
          </w:p>
        </w:tc>
      </w:tr>
      <w:tr w:rsidR="00303AFC" w:rsidRPr="00303AFC" w:rsidTr="00303AFC">
        <w:trPr>
          <w:trHeight w:val="34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CHÍNH SÁCH, PHÁP LUẬT</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văn bản ban hành mới để thực hiện Luật PCTN và các văn bản hướng dẫn thi hành Luât PCTN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văn bản được sửa đổi, bổ sung để thực hiện Luật PCTN và các văn bản hướng dẫn thi hành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văn bản được bãi bỏ để thực hiện Luật PCTN và các văn bản hướng dẫn thi hành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TUYÊN TRUYỀN, PHỔ BIẾN, GIÁO DỤC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lớp tuyên truyền, quán triệt pháp luật về phòng, chống tham nhũng được tổ chức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Lớp</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lượt cán bộ, công chức, viên chức, nhân dân tham gia các lớp tập huấn, quán triệt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Lượt 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26</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lượng đầu sách, tài liệu về pháp luật phòng, chống tham nhũng được xuất bản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Tài liệu</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PHÒNG NGỪA THAM NHŨNG TRONG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Kết quả thực hiện công khai, minh bạch về tổ chức và hoạt động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cơ quan, tổ chức, đơn vị được kiểm tra việc thực hiện các quy định về công khai, minh bạch về tổ chức và hoạt động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cơ quan, tổ chức, đơn vị bị phát hiện có vi phạm quy định về công khai, minh bạch về tổ chức và hoạt động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43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Xây dựng và thực hiện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văn bản về định mức, tiêu chuẩn, chế độ đã được ban hành mới</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văn bản về định mức, tiêu chuẩn, chế độ đã được sửa đổi, bổ sung, bãi bỏ</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cuộc thanh tra, kiểm tra việc thực hiện các quy định về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Cuộc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vi phạm các quy định về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vi phạm các quy định về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vi phạm các quy định về định mức, tiêu chuẩn, chế độ đã bị xử lý hành chính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vi phạm các quy định về định mức, tiêu chuẩn, chế độ đã bị xử lý hình sự</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Tổng giá trị các vi phạm về định mức, tiêu chuẩn, chế độ được kiến nghị thu hồi và bồi thường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Tổng giá trị vi phạm định mức, tiêu chuẩn, chế độ đã được thu hồi và bồi thường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Thực hiện quy tắc ứng xử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cơ quan, tổ chức, đơn vị đã được kiểm tra việc thực hiện quy tắc ứng xử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19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cán bộ, công chức, viên chức vi phạm quy tắc ứng xử, quy tắc đạo đức nghề nghiệp đã bị xử lý</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đã nộp lại quà tặng cho đơn vị</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Giá trị quà tặng đã được nộp lại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22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bị xử lý do có vi phạm vì xung đột lợi ích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bị xử lý do có vi phạm về việc kinh doanh trong thời hạn không được kinh doanh sau khi thôi giữ chức vụ</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Chuyển đổi vị trí công tác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cán bộ, công chức, viên chức được chuyển đổi vị trí công tác nhằm phòng ngừa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8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Cải cách hành chính, ứng dụng khoa học công nghệ trong quản lý và thanh toán không dùng tiền mặt</w:t>
            </w:r>
          </w:p>
        </w:tc>
        <w:tc>
          <w:tcPr>
            <w:tcW w:w="1340" w:type="dxa"/>
            <w:tcBorders>
              <w:top w:val="nil"/>
              <w:left w:val="nil"/>
              <w:bottom w:val="single" w:sz="4" w:space="0" w:color="auto"/>
              <w:right w:val="single" w:sz="4" w:space="0" w:color="auto"/>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thủ tục hành chính chính công được áp dụng tại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Thủ tục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CE4079" w:rsidP="00303A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thủ tục hành chính chính công được áp dụng mức độ 3 hoặc 4 tại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Thủ tục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CE4079" w:rsidP="00303A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thủ tục hành chính yêu cầu người dân, doanh nghiệp bổ sung hồ sơ từ 02 lần trở lên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Lượt thủ tục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cuộc kiểm tra, thanh tra việc thực hiện thanh toán không dùng tiền mặt</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Cuộc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29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phát hiện vi phạm trong việc thực hiện thanh toán không dùng tiền mặt</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Tổng giá trị giao dịch qua Hệ thống thanh toán điện tử liên ngân hàng (1)</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Tỷ trọng tiền mặt trên tổng phương tiện thanh toán (2)</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Thực hiện các quy định về kiểm soát tài sản, thu nhập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đã thực hiện kê khai tài sản, thu nhập</w:t>
            </w:r>
            <w:r w:rsidRPr="00303AFC">
              <w:rPr>
                <w:rFonts w:ascii="Times New Roman" w:eastAsia="Times New Roman" w:hAnsi="Times New Roman" w:cs="Times New Roman"/>
                <w:b/>
                <w:bCs/>
                <w:sz w:val="28"/>
                <w:szCs w:val="28"/>
              </w:rPr>
              <w:t xml:space="preserve"> </w:t>
            </w:r>
            <w:r w:rsidRPr="00303AFC">
              <w:rPr>
                <w:rFonts w:ascii="Times New Roman" w:eastAsia="Times New Roman" w:hAnsi="Times New Roman" w:cs="Times New Roman"/>
                <w:sz w:val="28"/>
                <w:szCs w:val="28"/>
              </w:rPr>
              <w:t>trong kỳ</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được xác minh việc kê khai tài sản, thu nhập</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cơ quan, tổ chức, đơn vị đã được kiểm tra việc thực hiện các quy định về kê khai, công khai bản kê khai tài sản, thu nhập</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35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bị kỷ luật do vi phạm quy định về kiểm soát tài sản, thu nhập</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35.1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Số người bị kỷ luật do kê khai tài sản, thu nhập không trung thực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35.2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xml:space="preserve">Số người bị kỷ luật do có vi phạm khác về kiểm soát tài sản, thu nhập </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PHÁT HIỆN CÁC VỤ VIỆC THAM NHŨNG TRONG CƠ QUAN, TỔ CHỨC, ĐƠN VỊ</w:t>
            </w:r>
          </w:p>
        </w:tc>
        <w:tc>
          <w:tcPr>
            <w:tcW w:w="1340" w:type="dxa"/>
            <w:tcBorders>
              <w:top w:val="nil"/>
              <w:left w:val="nil"/>
              <w:bottom w:val="single" w:sz="4" w:space="0" w:color="auto"/>
              <w:right w:val="single" w:sz="4" w:space="0" w:color="auto"/>
            </w:tcBorders>
            <w:shd w:val="clear" w:color="auto" w:fill="auto"/>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Tổng số vụ việc tham nhũng được phát hiện trong kỳ báo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Tổng số đối tượng có hành vi tham nhũng được phát hiện trong kỳ báo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Qua công tác kiểm tra và tự kiểm tra của cơ quan, tổ chức, đơn vị</w:t>
            </w:r>
          </w:p>
        </w:tc>
        <w:tc>
          <w:tcPr>
            <w:tcW w:w="1340" w:type="dxa"/>
            <w:tcBorders>
              <w:top w:val="nil"/>
              <w:left w:val="nil"/>
              <w:bottom w:val="single" w:sz="4" w:space="0" w:color="auto"/>
              <w:right w:val="single" w:sz="4" w:space="0" w:color="auto"/>
            </w:tcBorders>
            <w:shd w:val="clear" w:color="auto" w:fill="auto"/>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tham nhũng đã được phát hiện qua công tác kiểm tra của cơ quan quản lý nhà nước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39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được phát hiện qua công tác kiểm tra của cơ quan quản lý nhà nước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xml:space="preserve">Số vụ tham nhũng được phát hiện qua công tác tự kiểm tra </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được phát hiện qua công tác tự kiểm tra</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tham nhũng được phát hiện qua kiểm tra hoạt động chống tham nhũng trong cơ quan có chức năng phòng, chống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Trong đó số vụ tham nhũng được phát hiện qua kiểm tra hoạt động chống tham nhũng trong cơ quan thanh tra</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được phát hiện qua kiểm tra hoạt động chống tham nhũng trong cơ quan có chức năng phòng, chống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Trong đó số đối tượng có hành vi tham nhũng được phát hiện qua kiểm tra hoạt động chống tham nhũng trong cơ quan thanh tra</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Qua hoạt động  giám sát, thanh tra, kiểm toán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44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tham nhũng được phát hiện thông qua hoạt động giám sát của cơ quan dân cử, đại biểu dân cử và xử lý đề nghị của cơ quan dân cử, đại biểu dân cử</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112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được phát hiện thông qua hoạt động giám sát của cơ quan dân cử, đại biểu dân cử và xử lý đề nghị của cơ quan dân cử, đại biểu dân cử</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xml:space="preserve">Số vụ tham nhũng được phát hiện thông qua hoạt động thanh tra </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được phát hiện qua hoạt động thanh tra</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xml:space="preserve">Số vụ tham nhũng được phát hiện thông qua hoạt động kiểm toán </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49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được phát hiện thông qua hoạt động kiểm toán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Qua xem xét phản ánh, báo cáo về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xml:space="preserve">Số vụ việc có phản ánh, báo cáo về hành vi tham nhũng </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 việc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việc có phản ánh, báo cáo về hành vi tham nhũng đã được xem xét</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 việc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xml:space="preserve">Số vụ tham nhũng phát hiện thông qua xem xét nội dung phản ánh, báo cáo về hành vi tham nhũng </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xml:space="preserve">Vụ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xml:space="preserve">Số đối tượng có hành vi tham nhũng phát hiện thông qua xem xét nội dung phản ánh, báo cáo về hành vi tham nhũng </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Qua công tác giải quyết khiếu nại, tố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tham nhũng được phát hiện thông qua giải quyết khiếu nại, tố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phát hiện qua giải quyết khiếu nại, tố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Qua các hoạt động khác (ngoài những hoạt động nêu trên, nếu có)</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tham nhũng được phát hiện thông qua các hoạt động khác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phát hiện qua các hoạt động khác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Qua điều tra tội phạm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58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án tham nhũng (thuộc phạm vi quản lý) đã được cơ quan chức năng khởi tố</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59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tham nhũng (thuộc phạm vi quản lý) đã bị cơ quan chức năng khởi tố</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Bảo vệ, khen thưởng người tố cáo, phát hiện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tố cáo hành vi tham nhũng được được bảo vệ theo quy định của pháp luật về tố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tố cáo hành vi tham nhũng bị trả thù</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đã bị xử lý do có hành vi trả thù người tố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tố cáo hành vi tham nhũng đã được khen, thưởng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XỬ LÝ TRÁCH NHIỆM CỦA NGƯỜI ĐỨNG ĐẦU CƠ QUAN, TỔ CHỨC, ĐƠN VỊ KHI ĐỂ XẢY RA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đứng đầu, cấp phó người đứng đầu bị kết luận là thiếu trách nhiệm để xảy ra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đứng đầu, cấp phó người đứng đầu đã bị xử lý hình sự do thiếu trách nhiệm để xảy ra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người đứng đầu, cấp phó người đứng đầu bị xử lý kỷ luật do thiếu trách nhiệm để xảy ra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66.1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Khiển trách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66.2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Cảnh cáo</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66.3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Cách chức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XỬ LÝ THAM NHŨNG TRONG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112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112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68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68.1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Số đối tượng phạm tội tham nhũng ít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68.2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Số đối tượng phạm tội tham nhũng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68.3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Số đối tượng phạm tội tham nhũng rất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68.4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Số đối tượng phạm tội tham nhũng đặc biệt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69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việc tham nhũng đã được xử lý hành chính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cán bộ, công chức, viên chức bị xử lý kỷ luật hành chính về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việc tham nhũng đã được phát hiện, đang được xem xét để xử lý (chưa có kết quả xử lý)</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tham nhũng đã được phát hiện, đang được xem xét để xử lý (chưa có kết quả xử lý)</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Tài sản bị tham nhũng, gây thiệt hại do tham nhũng đã phát hiện được</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Bằng tiền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Đất đai</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m</w:t>
            </w:r>
            <w:r w:rsidRPr="00303AFC">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Tài sản tham nhũng, gây thiệt hại do tham nhũng đã được thu hồi, bồi thường</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Bằng tiền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75.1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Kết quả thu hồi tiền bằng biện pháp hành chính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75.2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Kết quả thu hồi tiền bằng biện pháp tư pháp</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76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Đất đai</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m</w:t>
            </w:r>
            <w:r w:rsidRPr="00303AFC">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76.1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Kết quả thu hồi đất bằng biện pháp hành chính</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m</w:t>
            </w:r>
            <w:r w:rsidRPr="00303AFC">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76.2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i/>
                <w:iCs/>
                <w:sz w:val="28"/>
                <w:szCs w:val="28"/>
              </w:rPr>
            </w:pPr>
            <w:r w:rsidRPr="00303AFC">
              <w:rPr>
                <w:rFonts w:ascii="Times New Roman" w:eastAsia="Times New Roman" w:hAnsi="Times New Roman" w:cs="Times New Roman"/>
                <w:i/>
                <w:iCs/>
                <w:sz w:val="28"/>
                <w:szCs w:val="28"/>
              </w:rPr>
              <w:t>- Kết quả thu hồi đất bằng biện pháp tư pháp</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m</w:t>
            </w:r>
            <w:r w:rsidRPr="00303AFC">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8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i/>
                <w:iCs/>
                <w:sz w:val="28"/>
                <w:szCs w:val="28"/>
              </w:rPr>
            </w:pPr>
            <w:r w:rsidRPr="00303AFC">
              <w:rPr>
                <w:rFonts w:ascii="Times New Roman" w:eastAsia="Times New Roman" w:hAnsi="Times New Roman" w:cs="Times New Roman"/>
                <w:b/>
                <w:bCs/>
                <w:i/>
                <w:iCs/>
                <w:sz w:val="28"/>
                <w:szCs w:val="28"/>
              </w:rPr>
              <w:t xml:space="preserve">Tài sản tham nhũng, gây thiệt hại do tham nhũng không thể thu hồi, khắc phục được </w:t>
            </w:r>
          </w:p>
        </w:tc>
        <w:tc>
          <w:tcPr>
            <w:tcW w:w="1340" w:type="dxa"/>
            <w:tcBorders>
              <w:top w:val="nil"/>
              <w:left w:val="nil"/>
              <w:bottom w:val="single" w:sz="4" w:space="0" w:color="auto"/>
              <w:right w:val="single" w:sz="4" w:space="0" w:color="auto"/>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77</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Bằng tiền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78</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Đất đai</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m</w:t>
            </w:r>
            <w:r w:rsidRPr="00303AFC">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PHÒNG, CHỐNG THAM NHŨNG TRONG DOANH NGHIỆP, TỔ CHỨC KHU VỰC NGOÀI NHÀ NƯỚC</w:t>
            </w:r>
          </w:p>
        </w:tc>
        <w:tc>
          <w:tcPr>
            <w:tcW w:w="1340" w:type="dxa"/>
            <w:tcBorders>
              <w:top w:val="nil"/>
              <w:left w:val="nil"/>
              <w:bottom w:val="single" w:sz="4" w:space="0" w:color="auto"/>
              <w:right w:val="single" w:sz="4" w:space="0" w:color="auto"/>
            </w:tcBorders>
            <w:shd w:val="clear" w:color="auto" w:fill="auto"/>
            <w:noWrap/>
            <w:vAlign w:val="bottom"/>
            <w:hideMark/>
          </w:tcPr>
          <w:p w:rsidR="00303AFC" w:rsidRPr="00303AFC" w:rsidRDefault="00303AFC" w:rsidP="00303AFC">
            <w:pPr>
              <w:spacing w:after="0" w:line="240" w:lineRule="auto"/>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79</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công ty đại chúng, tổ chức tín dụng, tổ chức xã hội (quy định tại Khoản 1 Điều 80 Luật PCTN) thuộc phạm vi quản lý</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 chức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80</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công ty đại chúng, tổ chức tín dụng, tổ chức xã hội (quy định tại Khoản 1 Điều 80 Luật PCTN) được thanh tra, kiểm tra việc thực hiện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 chức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81</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công ty đại chúng, tổ chức tín dụng, tổ chức xã hội (quy định tại Khoản 1 Điều 80 Luật PCTN) bị xử lý do có vi phạm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Tổ chức</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82</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vụ tham nhũng trong khu vực ngoài nhà nước thuộc phạm vi quản lý được phát hiện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83</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trong khu vực ngoài nhà nước thuộc phạm vi quản lý được phát hiện</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84</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Số đối tượng có hành vi tham nhũng trong khu vực ngoài nhà nước thuộc phạm vi quản lý đã bị xử lý hình sự</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lastRenderedPageBreak/>
              <w:t>85</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Thiệt hại gây ra bởi các vụ tham nhũng trong khu vực ngoài nhà nước thuộc phạm vi quản lý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r w:rsidR="00303AFC" w:rsidRPr="00303AFC" w:rsidTr="00303AFC">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86</w:t>
            </w:r>
          </w:p>
        </w:tc>
        <w:tc>
          <w:tcPr>
            <w:tcW w:w="98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both"/>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Kết quả thu hồi tài sản tham nhũng trong khu vực ngoài nhà nước thuộc phạm vi quản lý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303AFC" w:rsidRPr="00303AFC" w:rsidRDefault="00303AFC" w:rsidP="00303AFC">
            <w:pPr>
              <w:spacing w:after="0" w:line="240" w:lineRule="auto"/>
              <w:jc w:val="center"/>
              <w:rPr>
                <w:rFonts w:ascii="Times New Roman" w:eastAsia="Times New Roman" w:hAnsi="Times New Roman" w:cs="Times New Roman"/>
                <w:sz w:val="28"/>
                <w:szCs w:val="28"/>
              </w:rPr>
            </w:pPr>
            <w:r w:rsidRPr="00303AFC">
              <w:rPr>
                <w:rFonts w:ascii="Times New Roman" w:eastAsia="Times New Roman" w:hAnsi="Times New Roman" w:cs="Times New Roman"/>
                <w:sz w:val="28"/>
                <w:szCs w:val="28"/>
              </w:rPr>
              <w:t>0</w:t>
            </w:r>
          </w:p>
        </w:tc>
      </w:tr>
    </w:tbl>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303AFC" w:rsidRDefault="00303AFC"/>
    <w:p w:rsidR="00303AFC" w:rsidRDefault="00303AFC"/>
    <w:p w:rsidR="00303AFC" w:rsidRDefault="00303AFC"/>
    <w:p w:rsidR="00303AFC" w:rsidRDefault="00303AFC"/>
    <w:p w:rsidR="00303AFC" w:rsidRDefault="00303AFC"/>
    <w:p w:rsidR="00303AFC" w:rsidRDefault="00303AFC"/>
    <w:p w:rsidR="00243BE8" w:rsidRDefault="00243BE8"/>
    <w:tbl>
      <w:tblPr>
        <w:tblW w:w="13609" w:type="dxa"/>
        <w:tblLook w:val="04A0" w:firstRow="1" w:lastRow="0" w:firstColumn="1" w:lastColumn="0" w:noHBand="0" w:noVBand="1"/>
      </w:tblPr>
      <w:tblGrid>
        <w:gridCol w:w="740"/>
        <w:gridCol w:w="2521"/>
        <w:gridCol w:w="2340"/>
        <w:gridCol w:w="3320"/>
        <w:gridCol w:w="3820"/>
        <w:gridCol w:w="8"/>
        <w:gridCol w:w="631"/>
        <w:gridCol w:w="221"/>
        <w:gridCol w:w="8"/>
      </w:tblGrid>
      <w:tr w:rsidR="00243BE8" w:rsidRPr="00243BE8" w:rsidTr="00024FAA">
        <w:trPr>
          <w:gridAfter w:val="1"/>
          <w:wAfter w:w="8" w:type="dxa"/>
          <w:trHeight w:val="375"/>
        </w:trPr>
        <w:tc>
          <w:tcPr>
            <w:tcW w:w="3261"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4680" w:type="dxa"/>
            <w:gridSpan w:val="4"/>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Biểu số: 02/PCTN</w:t>
            </w:r>
          </w:p>
        </w:tc>
      </w:tr>
      <w:tr w:rsidR="00243BE8" w:rsidRPr="00243BE8" w:rsidTr="00024FAA">
        <w:trPr>
          <w:gridAfter w:val="1"/>
          <w:wAfter w:w="8" w:type="dxa"/>
          <w:trHeight w:val="375"/>
        </w:trPr>
        <w:tc>
          <w:tcPr>
            <w:tcW w:w="3261"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p>
        </w:tc>
        <w:tc>
          <w:tcPr>
            <w:tcW w:w="23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gridAfter w:val="1"/>
          <w:wAfter w:w="8" w:type="dxa"/>
          <w:trHeight w:val="375"/>
        </w:trPr>
        <w:tc>
          <w:tcPr>
            <w:tcW w:w="7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521"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trHeight w:val="375"/>
        </w:trPr>
        <w:tc>
          <w:tcPr>
            <w:tcW w:w="12749" w:type="dxa"/>
            <w:gridSpan w:val="6"/>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DANH SÁCH CÁC VỤ THAM NHŨNG ĐƯỢC PHÁT HIỆN TRONG KỲ</w:t>
            </w:r>
          </w:p>
        </w:tc>
        <w:tc>
          <w:tcPr>
            <w:tcW w:w="86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p>
        </w:tc>
      </w:tr>
      <w:tr w:rsidR="00303AFC" w:rsidRPr="003B7608" w:rsidTr="003253AB">
        <w:trPr>
          <w:gridAfter w:val="2"/>
          <w:wAfter w:w="229" w:type="dxa"/>
          <w:trHeight w:val="375"/>
        </w:trPr>
        <w:tc>
          <w:tcPr>
            <w:tcW w:w="13380" w:type="dxa"/>
            <w:gridSpan w:val="7"/>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 xml:space="preserve">Số liệu tính từ ngày </w:t>
            </w:r>
            <w:r>
              <w:rPr>
                <w:rFonts w:ascii="Times New Roman" w:eastAsia="Times New Roman" w:hAnsi="Times New Roman" w:cs="Times New Roman"/>
                <w:b/>
                <w:bCs/>
                <w:sz w:val="28"/>
                <w:szCs w:val="28"/>
              </w:rPr>
              <w:t>01</w:t>
            </w:r>
            <w:r w:rsidRPr="00303AF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t>
            </w:r>
            <w:r w:rsidRPr="00303AFC">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2</w:t>
            </w:r>
            <w:r w:rsidRPr="00303AFC">
              <w:rPr>
                <w:rFonts w:ascii="Times New Roman" w:eastAsia="Times New Roman" w:hAnsi="Times New Roman" w:cs="Times New Roman"/>
                <w:b/>
                <w:bCs/>
                <w:sz w:val="28"/>
                <w:szCs w:val="28"/>
              </w:rPr>
              <w:t xml:space="preserve"> đến ngày </w:t>
            </w:r>
            <w:r>
              <w:rPr>
                <w:rFonts w:ascii="Times New Roman" w:eastAsia="Times New Roman" w:hAnsi="Times New Roman" w:cs="Times New Roman"/>
                <w:b/>
                <w:bCs/>
                <w:sz w:val="28"/>
                <w:szCs w:val="28"/>
              </w:rPr>
              <w:t>29</w:t>
            </w:r>
            <w:r w:rsidRPr="00303AF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w:t>
            </w:r>
            <w:r w:rsidRPr="00303AFC">
              <w:rPr>
                <w:rFonts w:ascii="Times New Roman" w:eastAsia="Times New Roman" w:hAnsi="Times New Roman" w:cs="Times New Roman"/>
                <w:b/>
                <w:bCs/>
                <w:sz w:val="28"/>
                <w:szCs w:val="28"/>
              </w:rPr>
              <w:t>/2022</w:t>
            </w:r>
          </w:p>
        </w:tc>
      </w:tr>
      <w:tr w:rsidR="00303AFC" w:rsidRPr="00243BE8" w:rsidTr="00024FAA">
        <w:trPr>
          <w:trHeight w:val="375"/>
        </w:trPr>
        <w:tc>
          <w:tcPr>
            <w:tcW w:w="12749" w:type="dxa"/>
            <w:gridSpan w:val="6"/>
            <w:tcBorders>
              <w:top w:val="nil"/>
              <w:left w:val="nil"/>
              <w:bottom w:val="nil"/>
              <w:right w:val="nil"/>
            </w:tcBorders>
            <w:shd w:val="clear" w:color="auto" w:fill="auto"/>
            <w:noWrap/>
            <w:vAlign w:val="bottom"/>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p>
        </w:tc>
        <w:tc>
          <w:tcPr>
            <w:tcW w:w="860" w:type="dxa"/>
            <w:gridSpan w:val="3"/>
            <w:tcBorders>
              <w:top w:val="nil"/>
              <w:left w:val="nil"/>
              <w:bottom w:val="nil"/>
              <w:right w:val="nil"/>
            </w:tcBorders>
            <w:shd w:val="clear" w:color="auto" w:fill="auto"/>
            <w:noWrap/>
            <w:vAlign w:val="bottom"/>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p>
        </w:tc>
      </w:tr>
      <w:tr w:rsidR="00303AFC" w:rsidRPr="00243BE8" w:rsidTr="00024FAA">
        <w:trPr>
          <w:trHeight w:val="375"/>
        </w:trPr>
        <w:tc>
          <w:tcPr>
            <w:tcW w:w="12749" w:type="dxa"/>
            <w:gridSpan w:val="6"/>
            <w:tcBorders>
              <w:top w:val="nil"/>
              <w:left w:val="nil"/>
              <w:bottom w:val="nil"/>
              <w:right w:val="nil"/>
            </w:tcBorders>
            <w:shd w:val="clear" w:color="auto" w:fill="auto"/>
            <w:noWrap/>
            <w:vAlign w:val="bottom"/>
          </w:tcPr>
          <w:p w:rsidR="00303AFC" w:rsidRPr="00243BE8" w:rsidRDefault="00303AFC" w:rsidP="00303AFC">
            <w:pPr>
              <w:spacing w:after="0" w:line="240" w:lineRule="auto"/>
              <w:jc w:val="center"/>
              <w:rPr>
                <w:rFonts w:ascii="Times New Roman" w:eastAsia="Times New Roman" w:hAnsi="Times New Roman" w:cs="Times New Roman"/>
                <w:i/>
                <w:iCs/>
                <w:sz w:val="28"/>
                <w:szCs w:val="28"/>
              </w:rPr>
            </w:pPr>
          </w:p>
        </w:tc>
        <w:tc>
          <w:tcPr>
            <w:tcW w:w="860" w:type="dxa"/>
            <w:gridSpan w:val="3"/>
            <w:tcBorders>
              <w:top w:val="nil"/>
              <w:left w:val="nil"/>
              <w:bottom w:val="nil"/>
              <w:right w:val="nil"/>
            </w:tcBorders>
            <w:shd w:val="clear" w:color="auto" w:fill="auto"/>
            <w:noWrap/>
            <w:vAlign w:val="bottom"/>
          </w:tcPr>
          <w:p w:rsidR="00303AFC" w:rsidRPr="00243BE8" w:rsidRDefault="00303AFC" w:rsidP="00303AFC">
            <w:pPr>
              <w:spacing w:after="0" w:line="240" w:lineRule="auto"/>
              <w:jc w:val="center"/>
              <w:rPr>
                <w:rFonts w:ascii="Times New Roman" w:eastAsia="Times New Roman" w:hAnsi="Times New Roman" w:cs="Times New Roman"/>
                <w:i/>
                <w:iCs/>
                <w:sz w:val="28"/>
                <w:szCs w:val="28"/>
              </w:rPr>
            </w:pPr>
          </w:p>
        </w:tc>
      </w:tr>
      <w:tr w:rsidR="00303AFC" w:rsidRPr="00243BE8" w:rsidTr="00024FAA">
        <w:trPr>
          <w:gridAfter w:val="1"/>
          <w:wAfter w:w="8" w:type="dxa"/>
          <w:trHeight w:val="375"/>
        </w:trPr>
        <w:tc>
          <w:tcPr>
            <w:tcW w:w="74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2521"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r>
      <w:tr w:rsidR="00303AFC" w:rsidRPr="00243BE8" w:rsidTr="00024FAA">
        <w:trPr>
          <w:gridAfter w:val="1"/>
          <w:wAfter w:w="8" w:type="dxa"/>
          <w:trHeight w:val="1159"/>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TT</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Tên vụ</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Tên cơ quan, tổ chức, đơn vị xảy ra sự việc</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Cơ quan thụ lý, giải quyết vụ việc</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Tóm tắt nội dung vụ việc</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Ghi chú</w:t>
            </w:r>
          </w:p>
        </w:tc>
      </w:tr>
      <w:tr w:rsidR="00303AFC" w:rsidRPr="00243BE8" w:rsidTr="00024FAA">
        <w:trPr>
          <w:gridAfter w:val="1"/>
          <w:wAfter w:w="8" w:type="dxa"/>
          <w:trHeight w:val="375"/>
        </w:trPr>
        <w:tc>
          <w:tcPr>
            <w:tcW w:w="740" w:type="dxa"/>
            <w:tcBorders>
              <w:top w:val="nil"/>
              <w:left w:val="single" w:sz="4" w:space="0" w:color="auto"/>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sz w:val="28"/>
                <w:szCs w:val="28"/>
              </w:rPr>
            </w:pPr>
            <w:r w:rsidRPr="00243BE8">
              <w:rPr>
                <w:rFonts w:ascii="Times New Roman" w:eastAsia="Times New Roman" w:hAnsi="Times New Roman" w:cs="Times New Roman"/>
                <w:sz w:val="28"/>
                <w:szCs w:val="28"/>
              </w:rPr>
              <w:t>1</w:t>
            </w:r>
          </w:p>
        </w:tc>
        <w:tc>
          <w:tcPr>
            <w:tcW w:w="2521"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234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3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8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860" w:type="dxa"/>
            <w:gridSpan w:val="3"/>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r>
      <w:tr w:rsidR="00303AFC" w:rsidRPr="00243BE8" w:rsidTr="00024FAA">
        <w:trPr>
          <w:gridAfter w:val="1"/>
          <w:wAfter w:w="8" w:type="dxa"/>
          <w:trHeight w:val="375"/>
        </w:trPr>
        <w:tc>
          <w:tcPr>
            <w:tcW w:w="740" w:type="dxa"/>
            <w:tcBorders>
              <w:top w:val="nil"/>
              <w:left w:val="single" w:sz="4" w:space="0" w:color="auto"/>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sz w:val="28"/>
                <w:szCs w:val="28"/>
              </w:rPr>
            </w:pPr>
            <w:r w:rsidRPr="00243BE8">
              <w:rPr>
                <w:rFonts w:ascii="Times New Roman" w:eastAsia="Times New Roman" w:hAnsi="Times New Roman" w:cs="Times New Roman"/>
                <w:sz w:val="28"/>
                <w:szCs w:val="28"/>
              </w:rPr>
              <w:t>2</w:t>
            </w:r>
          </w:p>
        </w:tc>
        <w:tc>
          <w:tcPr>
            <w:tcW w:w="2521"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234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3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8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860" w:type="dxa"/>
            <w:gridSpan w:val="3"/>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r>
      <w:tr w:rsidR="00303AFC" w:rsidRPr="00243BE8" w:rsidTr="00024FAA">
        <w:trPr>
          <w:gridAfter w:val="1"/>
          <w:wAfter w:w="8" w:type="dxa"/>
          <w:trHeight w:val="375"/>
        </w:trPr>
        <w:tc>
          <w:tcPr>
            <w:tcW w:w="740" w:type="dxa"/>
            <w:tcBorders>
              <w:top w:val="nil"/>
              <w:left w:val="single" w:sz="4" w:space="0" w:color="auto"/>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sz w:val="28"/>
                <w:szCs w:val="28"/>
              </w:rPr>
            </w:pPr>
            <w:r w:rsidRPr="00243BE8">
              <w:rPr>
                <w:rFonts w:ascii="Times New Roman" w:eastAsia="Times New Roman" w:hAnsi="Times New Roman" w:cs="Times New Roman"/>
                <w:sz w:val="28"/>
                <w:szCs w:val="28"/>
              </w:rPr>
              <w:t>...</w:t>
            </w:r>
          </w:p>
        </w:tc>
        <w:tc>
          <w:tcPr>
            <w:tcW w:w="2521"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234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3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8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860" w:type="dxa"/>
            <w:gridSpan w:val="3"/>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r>
    </w:tbl>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tbl>
      <w:tblPr>
        <w:tblW w:w="13800" w:type="dxa"/>
        <w:tblLook w:val="04A0" w:firstRow="1" w:lastRow="0" w:firstColumn="1" w:lastColumn="0" w:noHBand="0" w:noVBand="1"/>
      </w:tblPr>
      <w:tblGrid>
        <w:gridCol w:w="960"/>
        <w:gridCol w:w="2200"/>
        <w:gridCol w:w="1920"/>
        <w:gridCol w:w="1800"/>
        <w:gridCol w:w="2120"/>
        <w:gridCol w:w="1800"/>
        <w:gridCol w:w="2300"/>
        <w:gridCol w:w="280"/>
        <w:gridCol w:w="420"/>
      </w:tblGrid>
      <w:tr w:rsidR="00243BE8" w:rsidRPr="00243BE8" w:rsidTr="00024FAA">
        <w:trPr>
          <w:trHeight w:val="300"/>
        </w:trPr>
        <w:tc>
          <w:tcPr>
            <w:tcW w:w="508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00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Biểu số: 03/PCTN</w:t>
            </w:r>
          </w:p>
        </w:tc>
      </w:tr>
      <w:tr w:rsidR="00243BE8" w:rsidRPr="00243BE8" w:rsidTr="00024FAA">
        <w:trPr>
          <w:trHeight w:val="300"/>
        </w:trPr>
        <w:tc>
          <w:tcPr>
            <w:tcW w:w="96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rPr>
            </w:pPr>
          </w:p>
        </w:tc>
        <w:tc>
          <w:tcPr>
            <w:tcW w:w="22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700"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trHeight w:val="300"/>
        </w:trPr>
        <w:tc>
          <w:tcPr>
            <w:tcW w:w="96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700"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8837FC" w:rsidTr="00024FAA">
        <w:trPr>
          <w:trHeight w:val="300"/>
        </w:trPr>
        <w:tc>
          <w:tcPr>
            <w:tcW w:w="13800" w:type="dxa"/>
            <w:gridSpan w:val="9"/>
            <w:tcBorders>
              <w:top w:val="nil"/>
              <w:left w:val="nil"/>
              <w:bottom w:val="nil"/>
              <w:right w:val="nil"/>
            </w:tcBorders>
            <w:shd w:val="clear" w:color="auto" w:fill="auto"/>
            <w:vAlign w:val="bottom"/>
            <w:hideMark/>
          </w:tcPr>
          <w:p w:rsidR="00243BE8" w:rsidRPr="008837FC" w:rsidRDefault="00243BE8" w:rsidP="00243BE8">
            <w:pPr>
              <w:spacing w:after="240" w:line="240" w:lineRule="auto"/>
              <w:jc w:val="center"/>
              <w:rPr>
                <w:rFonts w:ascii="Times New Roman" w:eastAsia="Times New Roman" w:hAnsi="Times New Roman" w:cs="Times New Roman"/>
                <w:b/>
                <w:bCs/>
                <w:sz w:val="28"/>
                <w:szCs w:val="28"/>
              </w:rPr>
            </w:pPr>
            <w:r w:rsidRPr="008837FC">
              <w:rPr>
                <w:rFonts w:ascii="Times New Roman" w:eastAsia="Times New Roman" w:hAnsi="Times New Roman" w:cs="Times New Roman"/>
                <w:b/>
                <w:bCs/>
                <w:sz w:val="28"/>
                <w:szCs w:val="28"/>
              </w:rPr>
              <w:t>KẾT QUẢ PHÁT HIỆN, KHẮC PHỤC CÁC VĂN BẢN CÒN SƠ HỞ, DỄ BỊ LỢI DỤNG ĐỂ THAM NHŨNG</w:t>
            </w:r>
            <w:r w:rsidRPr="008837FC">
              <w:rPr>
                <w:rFonts w:ascii="Times New Roman" w:eastAsia="Times New Roman" w:hAnsi="Times New Roman" w:cs="Times New Roman"/>
                <w:b/>
                <w:bCs/>
                <w:sz w:val="28"/>
                <w:szCs w:val="28"/>
                <w:vertAlign w:val="superscript"/>
              </w:rPr>
              <w:t>(*)</w:t>
            </w:r>
            <w:r w:rsidRPr="008837FC">
              <w:rPr>
                <w:rFonts w:ascii="Times New Roman" w:eastAsia="Times New Roman" w:hAnsi="Times New Roman" w:cs="Times New Roman"/>
                <w:b/>
                <w:bCs/>
                <w:sz w:val="28"/>
                <w:szCs w:val="28"/>
              </w:rPr>
              <w:t xml:space="preserve"> </w:t>
            </w:r>
          </w:p>
        </w:tc>
      </w:tr>
      <w:tr w:rsidR="00303AFC" w:rsidRPr="003B7608" w:rsidTr="00430CB6">
        <w:trPr>
          <w:gridAfter w:val="1"/>
          <w:wAfter w:w="420" w:type="dxa"/>
          <w:trHeight w:val="375"/>
        </w:trPr>
        <w:tc>
          <w:tcPr>
            <w:tcW w:w="13380" w:type="dxa"/>
            <w:gridSpan w:val="8"/>
            <w:tcBorders>
              <w:top w:val="nil"/>
              <w:left w:val="nil"/>
              <w:bottom w:val="nil"/>
              <w:right w:val="nil"/>
            </w:tcBorders>
            <w:shd w:val="clear" w:color="auto" w:fill="auto"/>
            <w:noWrap/>
            <w:vAlign w:val="bottom"/>
            <w:hideMark/>
          </w:tcPr>
          <w:p w:rsidR="00303AFC" w:rsidRPr="00303AFC" w:rsidRDefault="00303AFC" w:rsidP="00303AFC">
            <w:pPr>
              <w:spacing w:after="0" w:line="240" w:lineRule="auto"/>
              <w:jc w:val="center"/>
              <w:rPr>
                <w:rFonts w:ascii="Times New Roman" w:eastAsia="Times New Roman" w:hAnsi="Times New Roman" w:cs="Times New Roman"/>
                <w:b/>
                <w:bCs/>
                <w:sz w:val="28"/>
                <w:szCs w:val="28"/>
              </w:rPr>
            </w:pPr>
            <w:r w:rsidRPr="00303AFC">
              <w:rPr>
                <w:rFonts w:ascii="Times New Roman" w:eastAsia="Times New Roman" w:hAnsi="Times New Roman" w:cs="Times New Roman"/>
                <w:b/>
                <w:bCs/>
                <w:sz w:val="28"/>
                <w:szCs w:val="28"/>
              </w:rPr>
              <w:t xml:space="preserve">Số liệu tính từ ngày </w:t>
            </w:r>
            <w:r>
              <w:rPr>
                <w:rFonts w:ascii="Times New Roman" w:eastAsia="Times New Roman" w:hAnsi="Times New Roman" w:cs="Times New Roman"/>
                <w:b/>
                <w:bCs/>
                <w:sz w:val="28"/>
                <w:szCs w:val="28"/>
              </w:rPr>
              <w:t>01</w:t>
            </w:r>
            <w:r w:rsidRPr="00303AF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t>
            </w:r>
            <w:r w:rsidRPr="00303AFC">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2</w:t>
            </w:r>
            <w:r w:rsidRPr="00303AFC">
              <w:rPr>
                <w:rFonts w:ascii="Times New Roman" w:eastAsia="Times New Roman" w:hAnsi="Times New Roman" w:cs="Times New Roman"/>
                <w:b/>
                <w:bCs/>
                <w:sz w:val="28"/>
                <w:szCs w:val="28"/>
              </w:rPr>
              <w:t xml:space="preserve"> đến ngày </w:t>
            </w:r>
            <w:r>
              <w:rPr>
                <w:rFonts w:ascii="Times New Roman" w:eastAsia="Times New Roman" w:hAnsi="Times New Roman" w:cs="Times New Roman"/>
                <w:b/>
                <w:bCs/>
                <w:sz w:val="28"/>
                <w:szCs w:val="28"/>
              </w:rPr>
              <w:t>29</w:t>
            </w:r>
            <w:r w:rsidRPr="00303AF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w:t>
            </w:r>
            <w:r w:rsidRPr="00303AFC">
              <w:rPr>
                <w:rFonts w:ascii="Times New Roman" w:eastAsia="Times New Roman" w:hAnsi="Times New Roman" w:cs="Times New Roman"/>
                <w:b/>
                <w:bCs/>
                <w:sz w:val="28"/>
                <w:szCs w:val="28"/>
              </w:rPr>
              <w:t>/2022</w:t>
            </w:r>
          </w:p>
        </w:tc>
      </w:tr>
      <w:tr w:rsidR="00303AFC" w:rsidRPr="00243BE8" w:rsidTr="00024FAA">
        <w:trPr>
          <w:trHeight w:val="300"/>
        </w:trPr>
        <w:tc>
          <w:tcPr>
            <w:tcW w:w="13800" w:type="dxa"/>
            <w:gridSpan w:val="9"/>
            <w:tcBorders>
              <w:top w:val="nil"/>
              <w:left w:val="nil"/>
              <w:bottom w:val="nil"/>
              <w:right w:val="nil"/>
            </w:tcBorders>
            <w:shd w:val="clear" w:color="auto" w:fill="auto"/>
            <w:noWrap/>
            <w:vAlign w:val="bottom"/>
          </w:tcPr>
          <w:p w:rsidR="00303AFC" w:rsidRPr="00243BE8" w:rsidRDefault="00303AFC" w:rsidP="00303AFC">
            <w:pPr>
              <w:spacing w:after="0" w:line="240" w:lineRule="auto"/>
              <w:jc w:val="center"/>
              <w:rPr>
                <w:rFonts w:ascii="Times New Roman" w:eastAsia="Times New Roman" w:hAnsi="Times New Roman" w:cs="Times New Roman"/>
                <w:b/>
                <w:bCs/>
              </w:rPr>
            </w:pPr>
          </w:p>
        </w:tc>
      </w:tr>
      <w:tr w:rsidR="00303AFC" w:rsidRPr="00243BE8" w:rsidTr="00024FAA">
        <w:trPr>
          <w:trHeight w:val="300"/>
        </w:trPr>
        <w:tc>
          <w:tcPr>
            <w:tcW w:w="13800" w:type="dxa"/>
            <w:gridSpan w:val="9"/>
            <w:tcBorders>
              <w:top w:val="nil"/>
              <w:left w:val="nil"/>
              <w:bottom w:val="nil"/>
              <w:right w:val="nil"/>
            </w:tcBorders>
            <w:shd w:val="clear" w:color="auto" w:fill="auto"/>
            <w:noWrap/>
            <w:vAlign w:val="bottom"/>
          </w:tcPr>
          <w:p w:rsidR="00303AFC" w:rsidRPr="00243BE8" w:rsidRDefault="00303AFC" w:rsidP="00303AFC">
            <w:pPr>
              <w:spacing w:after="0" w:line="240" w:lineRule="auto"/>
              <w:jc w:val="center"/>
              <w:rPr>
                <w:rFonts w:ascii="Times New Roman" w:eastAsia="Times New Roman" w:hAnsi="Times New Roman" w:cs="Times New Roman"/>
                <w:i/>
                <w:iCs/>
              </w:rPr>
            </w:pPr>
          </w:p>
        </w:tc>
      </w:tr>
      <w:tr w:rsidR="00303AFC" w:rsidRPr="00243BE8" w:rsidTr="00024FAA">
        <w:trPr>
          <w:trHeight w:val="300"/>
        </w:trPr>
        <w:tc>
          <w:tcPr>
            <w:tcW w:w="96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jc w:val="center"/>
              <w:rPr>
                <w:rFonts w:ascii="Times New Roman" w:eastAsia="Times New Roman" w:hAnsi="Times New Roman" w:cs="Times New Roman"/>
                <w:i/>
                <w:iCs/>
              </w:rPr>
            </w:pPr>
          </w:p>
        </w:tc>
        <w:tc>
          <w:tcPr>
            <w:tcW w:w="220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c>
          <w:tcPr>
            <w:tcW w:w="700" w:type="dxa"/>
            <w:gridSpan w:val="2"/>
            <w:tcBorders>
              <w:top w:val="nil"/>
              <w:left w:val="nil"/>
              <w:bottom w:val="nil"/>
              <w:right w:val="nil"/>
            </w:tcBorders>
            <w:shd w:val="clear" w:color="auto" w:fill="auto"/>
            <w:noWrap/>
            <w:vAlign w:val="bottom"/>
            <w:hideMark/>
          </w:tcPr>
          <w:p w:rsidR="00303AFC" w:rsidRPr="00243BE8" w:rsidRDefault="00303AFC" w:rsidP="00303AFC">
            <w:pPr>
              <w:spacing w:after="0" w:line="240" w:lineRule="auto"/>
              <w:rPr>
                <w:rFonts w:ascii="Times New Roman" w:eastAsia="Times New Roman" w:hAnsi="Times New Roman" w:cs="Times New Roman"/>
                <w:sz w:val="20"/>
                <w:szCs w:val="20"/>
              </w:rPr>
            </w:pPr>
          </w:p>
        </w:tc>
      </w:tr>
      <w:tr w:rsidR="00303AFC" w:rsidRPr="00243BE8" w:rsidTr="00024FAA">
        <w:trPr>
          <w:trHeight w:val="52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TT</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 xml:space="preserve">Tên, số, ngày, tháng, năm </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Cơ quan ban hành văn bản</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Nội dung sơ hở, dễ bị lợi dụng để tham nhũng</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Kết quả khắc phục</w:t>
            </w:r>
          </w:p>
        </w:tc>
        <w:tc>
          <w:tcPr>
            <w:tcW w:w="7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Ghi chú</w:t>
            </w:r>
          </w:p>
        </w:tc>
      </w:tr>
      <w:tr w:rsidR="00303AFC" w:rsidRPr="00243BE8" w:rsidTr="00024FAA">
        <w:trPr>
          <w:trHeight w:val="91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303AFC" w:rsidRPr="00243BE8" w:rsidRDefault="00303AFC" w:rsidP="00303AFC">
            <w:pPr>
              <w:spacing w:after="0" w:line="240" w:lineRule="auto"/>
              <w:rPr>
                <w:rFonts w:ascii="Times New Roman" w:eastAsia="Times New Roman" w:hAnsi="Times New Roman" w:cs="Times New Roman"/>
                <w:b/>
                <w:bCs/>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03AFC" w:rsidRPr="00243BE8" w:rsidRDefault="00303AFC" w:rsidP="00303AFC">
            <w:pPr>
              <w:spacing w:after="0" w:line="240" w:lineRule="auto"/>
              <w:rPr>
                <w:rFonts w:ascii="Times New Roman" w:eastAsia="Times New Roman" w:hAnsi="Times New Roman" w:cs="Times New Roman"/>
                <w:b/>
                <w:bCs/>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303AFC" w:rsidRPr="00243BE8" w:rsidRDefault="00303AFC" w:rsidP="00303AFC">
            <w:pPr>
              <w:spacing w:after="0" w:line="240" w:lineRule="auto"/>
              <w:rPr>
                <w:rFonts w:ascii="Times New Roman" w:eastAsia="Times New Roman" w:hAnsi="Times New Roman" w:cs="Times New Roman"/>
                <w:b/>
                <w:bCs/>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303AFC" w:rsidRPr="00243BE8" w:rsidRDefault="00303AFC" w:rsidP="00303AFC">
            <w:pPr>
              <w:spacing w:after="0" w:line="240" w:lineRule="auto"/>
              <w:rPr>
                <w:rFonts w:ascii="Times New Roman" w:eastAsia="Times New Roman" w:hAnsi="Times New Roman" w:cs="Times New Roman"/>
                <w:b/>
                <w:bCs/>
              </w:rPr>
            </w:pPr>
          </w:p>
        </w:tc>
        <w:tc>
          <w:tcPr>
            <w:tcW w:w="212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Đã được khắc phục theo thẩm quyền</w:t>
            </w:r>
          </w:p>
        </w:tc>
        <w:tc>
          <w:tcPr>
            <w:tcW w:w="180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Chưa khắc phục xong</w:t>
            </w:r>
          </w:p>
        </w:tc>
        <w:tc>
          <w:tcPr>
            <w:tcW w:w="230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Nguyên nhân của việc chưa khắc phục xong</w:t>
            </w:r>
          </w:p>
        </w:tc>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303AFC" w:rsidRPr="00243BE8" w:rsidRDefault="00303AFC" w:rsidP="00303AFC">
            <w:pPr>
              <w:spacing w:after="0" w:line="240" w:lineRule="auto"/>
              <w:rPr>
                <w:rFonts w:ascii="Times New Roman" w:eastAsia="Times New Roman" w:hAnsi="Times New Roman" w:cs="Times New Roman"/>
                <w:b/>
                <w:bCs/>
              </w:rPr>
            </w:pPr>
          </w:p>
        </w:tc>
      </w:tr>
      <w:tr w:rsidR="00303AFC"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MS</w:t>
            </w:r>
          </w:p>
        </w:tc>
        <w:tc>
          <w:tcPr>
            <w:tcW w:w="220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1</w:t>
            </w:r>
          </w:p>
        </w:tc>
        <w:tc>
          <w:tcPr>
            <w:tcW w:w="192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2</w:t>
            </w:r>
          </w:p>
        </w:tc>
        <w:tc>
          <w:tcPr>
            <w:tcW w:w="180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3</w:t>
            </w:r>
          </w:p>
        </w:tc>
        <w:tc>
          <w:tcPr>
            <w:tcW w:w="212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5</w:t>
            </w:r>
          </w:p>
        </w:tc>
        <w:tc>
          <w:tcPr>
            <w:tcW w:w="2300" w:type="dxa"/>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6</w:t>
            </w:r>
          </w:p>
        </w:tc>
        <w:tc>
          <w:tcPr>
            <w:tcW w:w="700" w:type="dxa"/>
            <w:gridSpan w:val="2"/>
            <w:tcBorders>
              <w:top w:val="nil"/>
              <w:left w:val="nil"/>
              <w:bottom w:val="single" w:sz="4" w:space="0" w:color="auto"/>
              <w:right w:val="single" w:sz="4" w:space="0" w:color="auto"/>
            </w:tcBorders>
            <w:shd w:val="clear" w:color="auto" w:fill="auto"/>
            <w:vAlign w:val="center"/>
            <w:hideMark/>
          </w:tcPr>
          <w:p w:rsidR="00303AFC" w:rsidRPr="00243BE8" w:rsidRDefault="00303AFC" w:rsidP="00303AFC">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7</w:t>
            </w:r>
          </w:p>
        </w:tc>
      </w:tr>
      <w:tr w:rsidR="00303AFC"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1</w:t>
            </w:r>
          </w:p>
        </w:tc>
        <w:tc>
          <w:tcPr>
            <w:tcW w:w="22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r w:rsidR="00303AFC"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2</w:t>
            </w:r>
          </w:p>
        </w:tc>
        <w:tc>
          <w:tcPr>
            <w:tcW w:w="22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r w:rsidR="00303AFC"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w:t>
            </w:r>
          </w:p>
        </w:tc>
        <w:tc>
          <w:tcPr>
            <w:tcW w:w="22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r w:rsidR="00303AFC"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Tổng số:</w:t>
            </w:r>
          </w:p>
        </w:tc>
        <w:tc>
          <w:tcPr>
            <w:tcW w:w="22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303AFC" w:rsidRPr="00243BE8" w:rsidRDefault="00303AFC" w:rsidP="00303AFC">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bl>
    <w:p w:rsidR="00243BE8" w:rsidRDefault="00243BE8"/>
    <w:sectPr w:rsidR="00243BE8" w:rsidSect="003B7608">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A"/>
    <w:rsid w:val="00003F88"/>
    <w:rsid w:val="00024FAA"/>
    <w:rsid w:val="000746FD"/>
    <w:rsid w:val="000A068D"/>
    <w:rsid w:val="000E327B"/>
    <w:rsid w:val="000E4813"/>
    <w:rsid w:val="002133DE"/>
    <w:rsid w:val="00243BE8"/>
    <w:rsid w:val="002656E3"/>
    <w:rsid w:val="002D6696"/>
    <w:rsid w:val="00303AFC"/>
    <w:rsid w:val="00335BCA"/>
    <w:rsid w:val="003A5708"/>
    <w:rsid w:val="003B7608"/>
    <w:rsid w:val="00405E29"/>
    <w:rsid w:val="006A5E8D"/>
    <w:rsid w:val="007B309E"/>
    <w:rsid w:val="007D2E25"/>
    <w:rsid w:val="008837FC"/>
    <w:rsid w:val="00C80E4A"/>
    <w:rsid w:val="00CE4079"/>
    <w:rsid w:val="00D07A55"/>
    <w:rsid w:val="00FB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5FED"/>
  <w15:chartTrackingRefBased/>
  <w15:docId w15:val="{5B16F3D8-51FF-47BF-8CC6-9A2E384D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7608"/>
    <w:rPr>
      <w:color w:val="0000FF"/>
      <w:u w:val="single"/>
    </w:rPr>
  </w:style>
  <w:style w:type="character" w:styleId="FollowedHyperlink">
    <w:name w:val="FollowedHyperlink"/>
    <w:basedOn w:val="DefaultParagraphFont"/>
    <w:uiPriority w:val="99"/>
    <w:semiHidden/>
    <w:unhideWhenUsed/>
    <w:rsid w:val="003B7608"/>
    <w:rPr>
      <w:color w:val="800080"/>
      <w:u w:val="single"/>
    </w:rPr>
  </w:style>
  <w:style w:type="paragraph" w:customStyle="1" w:styleId="msonormal0">
    <w:name w:val="msonormal"/>
    <w:basedOn w:val="Normal"/>
    <w:rsid w:val="003B76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B760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ont6">
    <w:name w:val="font6"/>
    <w:basedOn w:val="Normal"/>
    <w:rsid w:val="003B760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7">
    <w:name w:val="font7"/>
    <w:basedOn w:val="Normal"/>
    <w:rsid w:val="003B760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5">
    <w:name w:val="xl65"/>
    <w:basedOn w:val="Normal"/>
    <w:rsid w:val="003B760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Normal"/>
    <w:rsid w:val="003B760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Normal"/>
    <w:rsid w:val="003B760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8">
    <w:name w:val="xl68"/>
    <w:basedOn w:val="Normal"/>
    <w:rsid w:val="003B760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9">
    <w:name w:val="xl69"/>
    <w:basedOn w:val="Normal"/>
    <w:rsid w:val="003B7608"/>
    <w:pPr>
      <w:spacing w:before="100" w:beforeAutospacing="1" w:after="100" w:afterAutospacing="1" w:line="240" w:lineRule="auto"/>
      <w:jc w:val="center"/>
    </w:pPr>
    <w:rPr>
      <w:rFonts w:ascii="Times New Roman" w:eastAsia="Times New Roman" w:hAnsi="Times New Roman" w:cs="Times New Roman"/>
      <w:i/>
      <w:iCs/>
      <w:sz w:val="28"/>
      <w:szCs w:val="28"/>
    </w:rPr>
  </w:style>
  <w:style w:type="paragraph" w:customStyle="1" w:styleId="xl70">
    <w:name w:val="xl70"/>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72">
    <w:name w:val="xl72"/>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4">
    <w:name w:val="xl74"/>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75">
    <w:name w:val="xl75"/>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8"/>
      <w:szCs w:val="28"/>
    </w:rPr>
  </w:style>
  <w:style w:type="paragraph" w:customStyle="1" w:styleId="xl76">
    <w:name w:val="xl76"/>
    <w:basedOn w:val="Normal"/>
    <w:rsid w:val="003B7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7">
    <w:name w:val="xl77"/>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8">
    <w:name w:val="xl78"/>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80">
    <w:name w:val="xl80"/>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8"/>
      <w:szCs w:val="28"/>
    </w:rPr>
  </w:style>
  <w:style w:type="paragraph" w:customStyle="1" w:styleId="xl81">
    <w:name w:val="xl81"/>
    <w:basedOn w:val="Normal"/>
    <w:rsid w:val="003B7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8"/>
      <w:szCs w:val="28"/>
    </w:rPr>
  </w:style>
  <w:style w:type="paragraph" w:customStyle="1" w:styleId="xl83">
    <w:name w:val="xl83"/>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8"/>
      <w:szCs w:val="28"/>
    </w:rPr>
  </w:style>
  <w:style w:type="paragraph" w:customStyle="1" w:styleId="xl84">
    <w:name w:val="xl84"/>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85">
    <w:name w:val="xl85"/>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3B760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7">
    <w:name w:val="xl87"/>
    <w:basedOn w:val="Normal"/>
    <w:rsid w:val="003B7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0E3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563">
      <w:bodyDiv w:val="1"/>
      <w:marLeft w:val="0"/>
      <w:marRight w:val="0"/>
      <w:marTop w:val="0"/>
      <w:marBottom w:val="0"/>
      <w:divBdr>
        <w:top w:val="none" w:sz="0" w:space="0" w:color="auto"/>
        <w:left w:val="none" w:sz="0" w:space="0" w:color="auto"/>
        <w:bottom w:val="none" w:sz="0" w:space="0" w:color="auto"/>
        <w:right w:val="none" w:sz="0" w:space="0" w:color="auto"/>
      </w:divBdr>
    </w:div>
    <w:div w:id="651174788">
      <w:bodyDiv w:val="1"/>
      <w:marLeft w:val="0"/>
      <w:marRight w:val="0"/>
      <w:marTop w:val="0"/>
      <w:marBottom w:val="0"/>
      <w:divBdr>
        <w:top w:val="none" w:sz="0" w:space="0" w:color="auto"/>
        <w:left w:val="none" w:sz="0" w:space="0" w:color="auto"/>
        <w:bottom w:val="none" w:sz="0" w:space="0" w:color="auto"/>
        <w:right w:val="none" w:sz="0" w:space="0" w:color="auto"/>
      </w:divBdr>
    </w:div>
    <w:div w:id="958877814">
      <w:bodyDiv w:val="1"/>
      <w:marLeft w:val="0"/>
      <w:marRight w:val="0"/>
      <w:marTop w:val="0"/>
      <w:marBottom w:val="0"/>
      <w:divBdr>
        <w:top w:val="none" w:sz="0" w:space="0" w:color="auto"/>
        <w:left w:val="none" w:sz="0" w:space="0" w:color="auto"/>
        <w:bottom w:val="none" w:sz="0" w:space="0" w:color="auto"/>
        <w:right w:val="none" w:sz="0" w:space="0" w:color="auto"/>
      </w:divBdr>
    </w:div>
    <w:div w:id="1356082508">
      <w:bodyDiv w:val="1"/>
      <w:marLeft w:val="0"/>
      <w:marRight w:val="0"/>
      <w:marTop w:val="0"/>
      <w:marBottom w:val="0"/>
      <w:divBdr>
        <w:top w:val="none" w:sz="0" w:space="0" w:color="auto"/>
        <w:left w:val="none" w:sz="0" w:space="0" w:color="auto"/>
        <w:bottom w:val="none" w:sz="0" w:space="0" w:color="auto"/>
        <w:right w:val="none" w:sz="0" w:space="0" w:color="auto"/>
      </w:divBdr>
    </w:div>
    <w:div w:id="1622420641">
      <w:bodyDiv w:val="1"/>
      <w:marLeft w:val="0"/>
      <w:marRight w:val="0"/>
      <w:marTop w:val="0"/>
      <w:marBottom w:val="0"/>
      <w:divBdr>
        <w:top w:val="none" w:sz="0" w:space="0" w:color="auto"/>
        <w:left w:val="none" w:sz="0" w:space="0" w:color="auto"/>
        <w:bottom w:val="none" w:sz="0" w:space="0" w:color="auto"/>
        <w:right w:val="none" w:sz="0" w:space="0" w:color="auto"/>
      </w:divBdr>
    </w:div>
    <w:div w:id="1844542983">
      <w:bodyDiv w:val="1"/>
      <w:marLeft w:val="0"/>
      <w:marRight w:val="0"/>
      <w:marTop w:val="0"/>
      <w:marBottom w:val="0"/>
      <w:divBdr>
        <w:top w:val="none" w:sz="0" w:space="0" w:color="auto"/>
        <w:left w:val="none" w:sz="0" w:space="0" w:color="auto"/>
        <w:bottom w:val="none" w:sz="0" w:space="0" w:color="auto"/>
        <w:right w:val="none" w:sz="0" w:space="0" w:color="auto"/>
      </w:divBdr>
    </w:div>
    <w:div w:id="1889949020">
      <w:bodyDiv w:val="1"/>
      <w:marLeft w:val="0"/>
      <w:marRight w:val="0"/>
      <w:marTop w:val="0"/>
      <w:marBottom w:val="0"/>
      <w:divBdr>
        <w:top w:val="none" w:sz="0" w:space="0" w:color="auto"/>
        <w:left w:val="none" w:sz="0" w:space="0" w:color="auto"/>
        <w:bottom w:val="none" w:sz="0" w:space="0" w:color="auto"/>
        <w:right w:val="none" w:sz="0" w:space="0" w:color="auto"/>
      </w:divBdr>
    </w:div>
    <w:div w:id="1920287215">
      <w:bodyDiv w:val="1"/>
      <w:marLeft w:val="0"/>
      <w:marRight w:val="0"/>
      <w:marTop w:val="0"/>
      <w:marBottom w:val="0"/>
      <w:divBdr>
        <w:top w:val="none" w:sz="0" w:space="0" w:color="auto"/>
        <w:left w:val="none" w:sz="0" w:space="0" w:color="auto"/>
        <w:bottom w:val="none" w:sz="0" w:space="0" w:color="auto"/>
        <w:right w:val="none" w:sz="0" w:space="0" w:color="auto"/>
      </w:divBdr>
    </w:div>
    <w:div w:id="1932229924">
      <w:bodyDiv w:val="1"/>
      <w:marLeft w:val="0"/>
      <w:marRight w:val="0"/>
      <w:marTop w:val="0"/>
      <w:marBottom w:val="0"/>
      <w:divBdr>
        <w:top w:val="none" w:sz="0" w:space="0" w:color="auto"/>
        <w:left w:val="none" w:sz="0" w:space="0" w:color="auto"/>
        <w:bottom w:val="none" w:sz="0" w:space="0" w:color="auto"/>
        <w:right w:val="none" w:sz="0" w:space="0" w:color="auto"/>
      </w:divBdr>
    </w:div>
    <w:div w:id="19650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2022-05-10T08:29:00Z</cp:lastPrinted>
  <dcterms:created xsi:type="dcterms:W3CDTF">2022-04-25T04:09:00Z</dcterms:created>
  <dcterms:modified xsi:type="dcterms:W3CDTF">2022-05-10T08:34:00Z</dcterms:modified>
</cp:coreProperties>
</file>